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BA6D" w14:textId="77777777" w:rsidR="00A53F48" w:rsidRPr="007D16EA" w:rsidRDefault="007D16EA" w:rsidP="00F25F16">
      <w:pPr>
        <w:pStyle w:val="Title"/>
        <w:rPr>
          <w:b/>
          <w:sz w:val="26"/>
          <w:szCs w:val="26"/>
        </w:rPr>
      </w:pPr>
      <w:r w:rsidRPr="007D16EA">
        <w:rPr>
          <w:b/>
          <w:sz w:val="26"/>
          <w:szCs w:val="26"/>
        </w:rPr>
        <w:drawing>
          <wp:anchor distT="0" distB="0" distL="114300" distR="114300" simplePos="0" relativeHeight="251673600" behindDoc="0" locked="0" layoutInCell="1" allowOverlap="1" wp14:anchorId="3CEB0B52" wp14:editId="201E2F85">
            <wp:simplePos x="0" y="0"/>
            <wp:positionH relativeFrom="column">
              <wp:posOffset>-175260</wp:posOffset>
            </wp:positionH>
            <wp:positionV relativeFrom="paragraph">
              <wp:posOffset>24765</wp:posOffset>
            </wp:positionV>
            <wp:extent cx="1047750" cy="1266825"/>
            <wp:effectExtent l="0" t="0" r="0" b="9525"/>
            <wp:wrapNone/>
            <wp:docPr id="4" name="Picture 4" descr="Picture of Development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lding placeholder for a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66825"/>
                    </a:xfrm>
                    <a:prstGeom prst="rect">
                      <a:avLst/>
                    </a:prstGeom>
                    <a:ln w="9525" cap="sq">
                      <a:noFill/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F48" w:rsidRPr="007D16EA">
        <w:rPr>
          <w:b/>
          <w:sz w:val="26"/>
          <w:szCs w:val="26"/>
        </w:rPr>
        <w:t xml:space="preserve">Affordable </w:t>
      </w:r>
      <w:r w:rsidR="00405893" w:rsidRPr="007D16EA">
        <w:rPr>
          <w:b/>
          <w:sz w:val="26"/>
          <w:szCs w:val="26"/>
        </w:rPr>
        <w:t>Homes</w:t>
      </w:r>
      <w:r w:rsidR="00414A9B" w:rsidRPr="007D16EA">
        <w:rPr>
          <w:b/>
          <w:sz w:val="26"/>
          <w:szCs w:val="26"/>
        </w:rPr>
        <w:t xml:space="preserve"> for Sale</w:t>
      </w:r>
      <w:r w:rsidR="00405893" w:rsidRPr="007D16EA">
        <w:rPr>
          <w:b/>
          <w:sz w:val="26"/>
          <w:szCs w:val="26"/>
        </w:rPr>
        <w:t xml:space="preserve"> </w:t>
      </w:r>
      <w:r w:rsidR="00FA2E6B" w:rsidRPr="007D16EA">
        <w:rPr>
          <w:b/>
          <w:sz w:val="26"/>
          <w:szCs w:val="26"/>
        </w:rPr>
        <w:t xml:space="preserve"> </w:t>
      </w:r>
    </w:p>
    <w:p w14:paraId="2931B17B" w14:textId="77777777" w:rsidR="00237FC1" w:rsidRPr="000D69A7" w:rsidRDefault="00414A9B" w:rsidP="00237FC1">
      <w:pPr>
        <w:spacing w:after="0"/>
        <w:ind w:left="1440"/>
        <w:rPr>
          <w:rFonts w:ascii="Arial" w:hAnsi="Arial" w:cs="Arial"/>
          <w:b/>
          <w:sz w:val="21"/>
          <w:szCs w:val="21"/>
        </w:rPr>
      </w:pPr>
      <w:r w:rsidRPr="000D69A7">
        <w:rPr>
          <w:rFonts w:ascii="Arial" w:hAnsi="Arial" w:cs="Arial"/>
          <w:b/>
          <w:sz w:val="21"/>
          <w:szCs w:val="21"/>
        </w:rPr>
        <w:t xml:space="preserve">[Developer Name], </w:t>
      </w:r>
      <w:r w:rsidRPr="000D69A7">
        <w:rPr>
          <w:rFonts w:ascii="Arial" w:hAnsi="Arial" w:cs="Arial"/>
          <w:sz w:val="21"/>
          <w:szCs w:val="21"/>
        </w:rPr>
        <w:t>is pleased to announce</w:t>
      </w:r>
      <w:r w:rsidRPr="000D69A7">
        <w:rPr>
          <w:rFonts w:ascii="Arial" w:hAnsi="Arial" w:cs="Arial"/>
          <w:b/>
          <w:sz w:val="21"/>
          <w:szCs w:val="21"/>
        </w:rPr>
        <w:t xml:space="preserve"> </w:t>
      </w:r>
      <w:r w:rsidRPr="000D69A7">
        <w:rPr>
          <w:rFonts w:ascii="Arial" w:hAnsi="Arial" w:cs="Arial"/>
          <w:sz w:val="21"/>
          <w:szCs w:val="21"/>
        </w:rPr>
        <w:t xml:space="preserve">that applications are now being accepted </w:t>
      </w:r>
      <w:r w:rsidR="00405893" w:rsidRPr="000D69A7">
        <w:rPr>
          <w:rFonts w:ascii="Arial" w:hAnsi="Arial" w:cs="Arial"/>
          <w:sz w:val="21"/>
          <w:szCs w:val="21"/>
        </w:rPr>
        <w:t xml:space="preserve">for </w:t>
      </w:r>
      <w:r w:rsidR="00405893" w:rsidRPr="000D69A7">
        <w:rPr>
          <w:rFonts w:ascii="Arial" w:hAnsi="Arial" w:cs="Arial"/>
          <w:b/>
          <w:sz w:val="21"/>
          <w:szCs w:val="21"/>
        </w:rPr>
        <w:t>[</w:t>
      </w:r>
      <w:r w:rsidRPr="000D69A7">
        <w:rPr>
          <w:rFonts w:ascii="Arial" w:hAnsi="Arial" w:cs="Arial"/>
          <w:b/>
          <w:sz w:val="21"/>
          <w:szCs w:val="21"/>
        </w:rPr>
        <w:t>#of</w:t>
      </w:r>
      <w:r w:rsidR="00405893" w:rsidRPr="000D69A7">
        <w:rPr>
          <w:rFonts w:ascii="Arial" w:hAnsi="Arial" w:cs="Arial"/>
          <w:b/>
          <w:sz w:val="21"/>
          <w:szCs w:val="21"/>
        </w:rPr>
        <w:t>Homes</w:t>
      </w:r>
      <w:r w:rsidRPr="000D69A7">
        <w:rPr>
          <w:rFonts w:ascii="Arial" w:hAnsi="Arial" w:cs="Arial"/>
          <w:b/>
          <w:sz w:val="21"/>
          <w:szCs w:val="21"/>
        </w:rPr>
        <w:t>]</w:t>
      </w:r>
      <w:r w:rsidRPr="000D69A7">
        <w:rPr>
          <w:rFonts w:ascii="Arial" w:hAnsi="Arial" w:cs="Arial"/>
          <w:sz w:val="21"/>
          <w:szCs w:val="21"/>
        </w:rPr>
        <w:t xml:space="preserve"> </w:t>
      </w:r>
      <w:r w:rsidR="00237FC1" w:rsidRPr="000D69A7">
        <w:rPr>
          <w:rFonts w:ascii="Arial" w:hAnsi="Arial" w:cs="Arial"/>
          <w:sz w:val="21"/>
          <w:szCs w:val="21"/>
        </w:rPr>
        <w:t>newly constructed homes</w:t>
      </w:r>
      <w:r w:rsidRPr="000D69A7">
        <w:rPr>
          <w:rFonts w:ascii="Arial" w:hAnsi="Arial" w:cs="Arial"/>
          <w:sz w:val="21"/>
          <w:szCs w:val="21"/>
        </w:rPr>
        <w:t xml:space="preserve"> at </w:t>
      </w:r>
      <w:r w:rsidRPr="000D69A7">
        <w:rPr>
          <w:rFonts w:ascii="Arial" w:hAnsi="Arial" w:cs="Arial"/>
          <w:b/>
          <w:sz w:val="21"/>
          <w:szCs w:val="21"/>
        </w:rPr>
        <w:t xml:space="preserve">[Project Name] </w:t>
      </w:r>
      <w:r w:rsidR="00405893" w:rsidRPr="000D69A7">
        <w:rPr>
          <w:rFonts w:ascii="Arial" w:hAnsi="Arial" w:cs="Arial"/>
          <w:sz w:val="21"/>
          <w:szCs w:val="21"/>
        </w:rPr>
        <w:t xml:space="preserve">at </w:t>
      </w:r>
      <w:r w:rsidR="00405893" w:rsidRPr="000D69A7">
        <w:rPr>
          <w:rFonts w:ascii="Arial" w:hAnsi="Arial" w:cs="Arial"/>
          <w:b/>
          <w:sz w:val="21"/>
          <w:szCs w:val="21"/>
        </w:rPr>
        <w:t xml:space="preserve">[Address]. </w:t>
      </w:r>
    </w:p>
    <w:p w14:paraId="727272E7" w14:textId="77777777" w:rsidR="00414A9B" w:rsidRPr="000D69A7" w:rsidRDefault="00414A9B" w:rsidP="00237FC1">
      <w:pPr>
        <w:spacing w:after="0"/>
        <w:ind w:left="1440"/>
        <w:rPr>
          <w:rFonts w:ascii="Arial" w:hAnsi="Arial" w:cs="Arial"/>
          <w:sz w:val="21"/>
          <w:szCs w:val="21"/>
        </w:rPr>
      </w:pPr>
      <w:r w:rsidRPr="000D69A7">
        <w:rPr>
          <w:rFonts w:ascii="Arial" w:hAnsi="Arial" w:cs="Arial"/>
          <w:b/>
          <w:sz w:val="21"/>
          <w:szCs w:val="21"/>
        </w:rPr>
        <w:t>[Neighborhood]</w:t>
      </w:r>
      <w:r w:rsidRPr="000D69A7">
        <w:rPr>
          <w:rFonts w:ascii="Arial" w:hAnsi="Arial" w:cs="Arial"/>
          <w:sz w:val="21"/>
          <w:szCs w:val="21"/>
        </w:rPr>
        <w:t xml:space="preserve"> </w:t>
      </w:r>
      <w:r w:rsidR="00405893" w:rsidRPr="000D69A7">
        <w:rPr>
          <w:rFonts w:ascii="Arial" w:hAnsi="Arial" w:cs="Arial"/>
          <w:sz w:val="21"/>
          <w:szCs w:val="21"/>
        </w:rPr>
        <w:t xml:space="preserve"> </w:t>
      </w:r>
    </w:p>
    <w:p w14:paraId="2BAF031A" w14:textId="77777777" w:rsidR="000A7DBF" w:rsidRPr="000D69A7" w:rsidRDefault="00A53F48" w:rsidP="00A53F48">
      <w:pPr>
        <w:spacing w:before="60" w:after="0" w:line="240" w:lineRule="auto"/>
        <w:ind w:left="1440"/>
        <w:rPr>
          <w:rFonts w:asciiTheme="minorBidi" w:hAnsiTheme="minorBidi"/>
          <w:sz w:val="21"/>
          <w:szCs w:val="21"/>
        </w:rPr>
      </w:pPr>
      <w:r w:rsidRPr="000D69A7">
        <w:rPr>
          <w:rStyle w:val="Heading1Char"/>
          <w:sz w:val="21"/>
          <w:szCs w:val="21"/>
        </w:rPr>
        <w:t>Amenities:</w:t>
      </w:r>
      <w:r w:rsidRPr="000D69A7">
        <w:rPr>
          <w:rFonts w:asciiTheme="minorBidi" w:hAnsiTheme="minorBidi"/>
          <w:sz w:val="21"/>
          <w:szCs w:val="21"/>
        </w:rPr>
        <w:t xml:space="preserve"> </w:t>
      </w:r>
      <w:r w:rsidR="00405893" w:rsidRPr="000D69A7">
        <w:rPr>
          <w:rFonts w:asciiTheme="minorBidi" w:hAnsiTheme="minorBidi"/>
          <w:sz w:val="21"/>
          <w:szCs w:val="21"/>
        </w:rPr>
        <w:t>[list amenities here].</w:t>
      </w:r>
      <w:r w:rsidRPr="000D69A7">
        <w:rPr>
          <w:rFonts w:asciiTheme="minorBidi" w:hAnsiTheme="minorBidi"/>
          <w:sz w:val="21"/>
          <w:szCs w:val="21"/>
        </w:rPr>
        <w:t xml:space="preserve"> </w:t>
      </w:r>
    </w:p>
    <w:p w14:paraId="7416C798" w14:textId="77777777" w:rsidR="00A53F48" w:rsidRPr="000D69A7" w:rsidRDefault="00A53F48" w:rsidP="00A53F48">
      <w:pPr>
        <w:spacing w:before="60" w:after="0" w:line="240" w:lineRule="auto"/>
        <w:ind w:left="1440"/>
        <w:rPr>
          <w:rFonts w:asciiTheme="minorBidi" w:hAnsiTheme="minorBidi"/>
          <w:sz w:val="21"/>
          <w:szCs w:val="21"/>
          <w:lang w:val="es-US"/>
        </w:rPr>
      </w:pPr>
      <w:r w:rsidRPr="000D69A7">
        <w:rPr>
          <w:rStyle w:val="Heading1Char"/>
          <w:sz w:val="21"/>
          <w:szCs w:val="21"/>
          <w:lang w:val="es-US"/>
        </w:rPr>
        <w:t>Transit</w:t>
      </w:r>
      <w:r w:rsidRPr="000D69A7">
        <w:rPr>
          <w:rFonts w:asciiTheme="minorBidi" w:hAnsiTheme="minorBidi"/>
          <w:b/>
          <w:bCs/>
          <w:sz w:val="21"/>
          <w:szCs w:val="21"/>
          <w:lang w:val="es-US"/>
        </w:rPr>
        <w:t>:</w:t>
      </w:r>
      <w:r w:rsidRPr="000D69A7">
        <w:rPr>
          <w:rFonts w:asciiTheme="minorBidi" w:hAnsiTheme="minorBidi"/>
          <w:sz w:val="21"/>
          <w:szCs w:val="21"/>
          <w:lang w:val="es-US"/>
        </w:rPr>
        <w:t xml:space="preserve"> </w:t>
      </w:r>
      <w:r w:rsidR="00405893" w:rsidRPr="000D69A7">
        <w:rPr>
          <w:rFonts w:asciiTheme="minorBidi" w:hAnsiTheme="minorBidi"/>
          <w:sz w:val="21"/>
          <w:szCs w:val="21"/>
          <w:lang w:val="es-US"/>
        </w:rPr>
        <w:t>[list train and bus information here].</w:t>
      </w:r>
      <w:r w:rsidRPr="000D69A7">
        <w:rPr>
          <w:rFonts w:asciiTheme="minorBidi" w:hAnsiTheme="minorBidi"/>
          <w:sz w:val="21"/>
          <w:szCs w:val="21"/>
          <w:lang w:val="es-US"/>
        </w:rPr>
        <w:t xml:space="preserve"> </w:t>
      </w:r>
    </w:p>
    <w:p w14:paraId="28F4198A" w14:textId="77777777" w:rsidR="00A53F48" w:rsidRPr="000D69A7" w:rsidRDefault="00A53F48" w:rsidP="000A7DBF">
      <w:pPr>
        <w:spacing w:after="210" w:line="240" w:lineRule="auto"/>
        <w:ind w:left="1440"/>
        <w:rPr>
          <w:rFonts w:asciiTheme="minorBidi" w:hAnsiTheme="minorBidi"/>
          <w:b/>
          <w:bCs/>
          <w:sz w:val="21"/>
          <w:szCs w:val="21"/>
        </w:rPr>
      </w:pPr>
      <w:r w:rsidRPr="000D69A7">
        <w:rPr>
          <w:rFonts w:asciiTheme="minorBidi" w:hAnsiTheme="minorBidi"/>
          <w:b/>
          <w:bCs/>
          <w:sz w:val="21"/>
          <w:szCs w:val="21"/>
        </w:rPr>
        <w:t xml:space="preserve">No </w:t>
      </w:r>
      <w:r w:rsidR="0033426C">
        <w:rPr>
          <w:rFonts w:asciiTheme="minorBidi" w:hAnsiTheme="minorBidi"/>
          <w:b/>
          <w:bCs/>
          <w:sz w:val="21"/>
          <w:szCs w:val="21"/>
        </w:rPr>
        <w:t>fee to apply</w:t>
      </w:r>
      <w:r w:rsidRPr="000D69A7">
        <w:rPr>
          <w:rFonts w:asciiTheme="minorBidi" w:hAnsiTheme="minorBidi"/>
          <w:b/>
          <w:bCs/>
          <w:sz w:val="21"/>
          <w:szCs w:val="21"/>
        </w:rPr>
        <w:t xml:space="preserve"> • No broker’s fee • More information: </w:t>
      </w:r>
      <w:hyperlink r:id="rId9" w:history="1">
        <w:r w:rsidRPr="000D69A7">
          <w:rPr>
            <w:rFonts w:asciiTheme="minorBidi" w:hAnsiTheme="minorBidi"/>
            <w:color w:val="0000FF" w:themeColor="hyperlink"/>
            <w:sz w:val="21"/>
            <w:szCs w:val="21"/>
            <w:u w:val="single"/>
          </w:rPr>
          <w:t>www.developerwebsite.com</w:t>
        </w:r>
      </w:hyperlink>
    </w:p>
    <w:p w14:paraId="37849EC5" w14:textId="77777777" w:rsidR="003F5B53" w:rsidRPr="000D69A7" w:rsidRDefault="00885758" w:rsidP="003F5B53">
      <w:pPr>
        <w:pBdr>
          <w:bottom w:val="single" w:sz="4" w:space="1" w:color="auto"/>
        </w:pBdr>
        <w:spacing w:after="0" w:line="240" w:lineRule="auto"/>
        <w:rPr>
          <w:rFonts w:asciiTheme="minorBidi" w:hAnsiTheme="minorBidi"/>
          <w:color w:val="31849B" w:themeColor="accent5" w:themeShade="BF"/>
          <w:sz w:val="21"/>
          <w:szCs w:val="21"/>
        </w:rPr>
      </w:pPr>
      <w:r w:rsidRPr="000D69A7">
        <w:rPr>
          <w:rFonts w:asciiTheme="minorBidi" w:hAnsiTheme="minorBidi"/>
          <w:color w:val="31849B" w:themeColor="accent5" w:themeShade="BF"/>
          <w:sz w:val="21"/>
          <w:szCs w:val="21"/>
        </w:rPr>
        <w:t>The/</w:t>
      </w:r>
      <w:r w:rsidR="00405893" w:rsidRPr="000D69A7">
        <w:rPr>
          <w:rFonts w:asciiTheme="minorBidi" w:hAnsiTheme="minorBidi"/>
          <w:color w:val="31849B" w:themeColor="accent5" w:themeShade="BF"/>
          <w:sz w:val="21"/>
          <w:szCs w:val="21"/>
        </w:rPr>
        <w:t>These</w:t>
      </w:r>
      <w:r w:rsidR="00A53F48" w:rsidRPr="000D69A7">
        <w:rPr>
          <w:rFonts w:asciiTheme="minorBidi" w:hAnsiTheme="minorBidi"/>
          <w:color w:val="31849B" w:themeColor="accent5" w:themeShade="BF"/>
          <w:sz w:val="21"/>
          <w:szCs w:val="21"/>
        </w:rPr>
        <w:t xml:space="preserve"> </w:t>
      </w:r>
      <w:r w:rsidR="00405893" w:rsidRPr="000D69A7">
        <w:rPr>
          <w:rFonts w:asciiTheme="minorBidi" w:hAnsiTheme="minorBidi"/>
          <w:color w:val="31849B" w:themeColor="accent5" w:themeShade="BF"/>
          <w:sz w:val="21"/>
          <w:szCs w:val="21"/>
        </w:rPr>
        <w:t>home</w:t>
      </w:r>
      <w:r w:rsidRPr="000D69A7">
        <w:rPr>
          <w:rFonts w:asciiTheme="minorBidi" w:hAnsiTheme="minorBidi"/>
          <w:color w:val="31849B" w:themeColor="accent5" w:themeShade="BF"/>
          <w:sz w:val="21"/>
          <w:szCs w:val="21"/>
        </w:rPr>
        <w:t>(</w:t>
      </w:r>
      <w:r w:rsidR="00405893" w:rsidRPr="000D69A7">
        <w:rPr>
          <w:rFonts w:asciiTheme="minorBidi" w:hAnsiTheme="minorBidi"/>
          <w:color w:val="31849B" w:themeColor="accent5" w:themeShade="BF"/>
          <w:sz w:val="21"/>
          <w:szCs w:val="21"/>
        </w:rPr>
        <w:t>s</w:t>
      </w:r>
      <w:r w:rsidRPr="000D69A7">
        <w:rPr>
          <w:rFonts w:asciiTheme="minorBidi" w:hAnsiTheme="minorBidi"/>
          <w:color w:val="31849B" w:themeColor="accent5" w:themeShade="BF"/>
          <w:sz w:val="21"/>
          <w:szCs w:val="21"/>
        </w:rPr>
        <w:t>)</w:t>
      </w:r>
      <w:r w:rsidR="00405893" w:rsidRPr="000D69A7">
        <w:rPr>
          <w:rFonts w:asciiTheme="minorBidi" w:hAnsiTheme="minorBidi"/>
          <w:color w:val="31849B" w:themeColor="accent5" w:themeShade="BF"/>
          <w:sz w:val="21"/>
          <w:szCs w:val="21"/>
        </w:rPr>
        <w:t xml:space="preserve"> </w:t>
      </w:r>
      <w:r w:rsidRPr="000D69A7">
        <w:rPr>
          <w:rFonts w:asciiTheme="minorBidi" w:hAnsiTheme="minorBidi"/>
          <w:color w:val="31849B" w:themeColor="accent5" w:themeShade="BF"/>
          <w:sz w:val="21"/>
          <w:szCs w:val="21"/>
        </w:rPr>
        <w:t>is/</w:t>
      </w:r>
      <w:r w:rsidR="00405893" w:rsidRPr="000D69A7">
        <w:rPr>
          <w:rFonts w:asciiTheme="minorBidi" w:hAnsiTheme="minorBidi"/>
          <w:color w:val="31849B" w:themeColor="accent5" w:themeShade="BF"/>
          <w:sz w:val="21"/>
          <w:szCs w:val="21"/>
        </w:rPr>
        <w:t>are</w:t>
      </w:r>
      <w:r w:rsidR="00FA2E6B" w:rsidRPr="000D69A7">
        <w:rPr>
          <w:rFonts w:asciiTheme="minorBidi" w:hAnsiTheme="minorBidi"/>
          <w:color w:val="31849B" w:themeColor="accent5" w:themeShade="BF"/>
          <w:sz w:val="21"/>
          <w:szCs w:val="21"/>
        </w:rPr>
        <w:t xml:space="preserve"> being constructed through the</w:t>
      </w:r>
      <w:r w:rsidR="00FA2E6B" w:rsidRPr="000D69A7">
        <w:rPr>
          <w:rFonts w:asciiTheme="minorBidi" w:hAnsiTheme="minorBidi"/>
          <w:b/>
          <w:color w:val="31849B" w:themeColor="accent5" w:themeShade="BF"/>
          <w:sz w:val="21"/>
          <w:szCs w:val="21"/>
        </w:rPr>
        <w:t xml:space="preserve"> </w:t>
      </w:r>
      <w:r w:rsidR="00A53F48" w:rsidRPr="000D69A7">
        <w:rPr>
          <w:rFonts w:asciiTheme="minorBidi" w:hAnsiTheme="minorBidi"/>
          <w:b/>
          <w:color w:val="31849B" w:themeColor="accent5" w:themeShade="BF"/>
          <w:sz w:val="21"/>
          <w:szCs w:val="21"/>
        </w:rPr>
        <w:t xml:space="preserve">[INSERT NAME OF PROGRAM] </w:t>
      </w:r>
      <w:r w:rsidR="00A53F48" w:rsidRPr="000D69A7">
        <w:rPr>
          <w:rFonts w:asciiTheme="minorBidi" w:hAnsiTheme="minorBidi"/>
          <w:color w:val="31849B" w:themeColor="accent5" w:themeShade="BF"/>
          <w:sz w:val="21"/>
          <w:szCs w:val="21"/>
        </w:rPr>
        <w:t>of the New York City Department of Housing Preservation and Development.</w:t>
      </w:r>
    </w:p>
    <w:p w14:paraId="75CBCB06" w14:textId="77777777" w:rsidR="00827611" w:rsidRPr="000D69A7" w:rsidRDefault="00827611" w:rsidP="00A53F48">
      <w:pPr>
        <w:keepNext/>
        <w:keepLines/>
        <w:spacing w:before="120" w:after="0"/>
        <w:outlineLvl w:val="1"/>
        <w:rPr>
          <w:rFonts w:asciiTheme="minorBidi" w:eastAsiaTheme="majorEastAsia" w:hAnsiTheme="minorBidi"/>
          <w:b/>
          <w:bCs/>
          <w:sz w:val="15"/>
          <w:szCs w:val="15"/>
        </w:rPr>
        <w:sectPr w:rsidR="00827611" w:rsidRPr="000D69A7" w:rsidSect="004C3410">
          <w:pgSz w:w="12240" w:h="20160" w:code="5"/>
          <w:pgMar w:top="576" w:right="576" w:bottom="576" w:left="576" w:header="720" w:footer="720" w:gutter="0"/>
          <w:cols w:space="720"/>
          <w:docGrid w:linePitch="360"/>
        </w:sectPr>
      </w:pPr>
    </w:p>
    <w:p w14:paraId="26388EC1" w14:textId="77777777" w:rsidR="00A53F48" w:rsidRPr="000D69A7" w:rsidRDefault="00A53F48" w:rsidP="00224350">
      <w:pPr>
        <w:pStyle w:val="Heading1"/>
        <w:rPr>
          <w:sz w:val="15"/>
          <w:szCs w:val="15"/>
        </w:rPr>
      </w:pPr>
      <w:r w:rsidRPr="000D69A7">
        <w:rPr>
          <w:sz w:val="15"/>
          <w:szCs w:val="15"/>
        </w:rPr>
        <w:t>Who Should Apply?</w:t>
      </w:r>
    </w:p>
    <w:p w14:paraId="62C95967" w14:textId="77777777" w:rsidR="00A53F48" w:rsidRPr="000D69A7" w:rsidRDefault="00A53F4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br w:type="column"/>
      </w:r>
      <w:r w:rsidRPr="000D69A7">
        <w:rPr>
          <w:rFonts w:asciiTheme="minorBidi" w:hAnsiTheme="minorBidi"/>
          <w:sz w:val="15"/>
          <w:szCs w:val="15"/>
        </w:rPr>
        <w:t xml:space="preserve">Individuals or households who meet the income requirements listed in the table below may apply. Qualified applicants will be required to meet </w:t>
      </w:r>
      <w:r w:rsidR="00336C5A" w:rsidRPr="000D69A7">
        <w:rPr>
          <w:rFonts w:asciiTheme="minorBidi" w:hAnsiTheme="minorBidi"/>
          <w:sz w:val="15"/>
          <w:szCs w:val="15"/>
        </w:rPr>
        <w:t xml:space="preserve">additional selection criteria. </w:t>
      </w:r>
      <w:r w:rsidR="00F25F16" w:rsidRPr="000D69A7">
        <w:rPr>
          <w:rFonts w:asciiTheme="minorBidi" w:hAnsiTheme="minorBidi"/>
          <w:sz w:val="15"/>
          <w:szCs w:val="15"/>
        </w:rPr>
        <w:t xml:space="preserve">General preference will be given to New York City residents  </w:t>
      </w:r>
    </w:p>
    <w:p w14:paraId="6177B5B5" w14:textId="77777777" w:rsidR="00EA2768" w:rsidRPr="000D69A7" w:rsidRDefault="00EA276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</w:p>
    <w:p w14:paraId="4882D32B" w14:textId="77777777" w:rsidR="00A53F48" w:rsidRPr="000D69A7" w:rsidRDefault="00A53F4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br w:type="column"/>
      </w:r>
      <w:r w:rsidRPr="000D69A7">
        <w:rPr>
          <w:rFonts w:asciiTheme="minorBidi" w:hAnsiTheme="minorBidi"/>
          <w:sz w:val="15"/>
          <w:szCs w:val="15"/>
        </w:rPr>
        <w:t>A percentage of units is set aside for</w:t>
      </w:r>
      <w:r w:rsidR="00D306D9" w:rsidRPr="000D69A7">
        <w:rPr>
          <w:rFonts w:asciiTheme="minorBidi" w:hAnsiTheme="minorBidi"/>
          <w:sz w:val="15"/>
          <w:szCs w:val="15"/>
        </w:rPr>
        <w:t xml:space="preserve"> people with disabilities</w:t>
      </w:r>
      <w:r w:rsidRPr="000D69A7">
        <w:rPr>
          <w:rFonts w:asciiTheme="minorBidi" w:hAnsiTheme="minorBidi"/>
          <w:sz w:val="15"/>
          <w:szCs w:val="15"/>
        </w:rPr>
        <w:t>:</w:t>
      </w:r>
    </w:p>
    <w:p w14:paraId="5DEC0078" w14:textId="77777777" w:rsidR="00A53F48" w:rsidRPr="000D69A7" w:rsidRDefault="00D306D9" w:rsidP="00A53F48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>Mobility</w:t>
      </w:r>
      <w:r w:rsidR="00A53F48" w:rsidRPr="000D69A7">
        <w:rPr>
          <w:rFonts w:asciiTheme="minorBidi" w:hAnsiTheme="minorBidi"/>
          <w:sz w:val="15"/>
          <w:szCs w:val="15"/>
        </w:rPr>
        <w:t xml:space="preserve"> (5%)</w:t>
      </w:r>
    </w:p>
    <w:p w14:paraId="41DAF25B" w14:textId="77777777" w:rsidR="00A53F48" w:rsidRPr="000D69A7" w:rsidRDefault="002D062E" w:rsidP="00A53F48">
      <w:pPr>
        <w:numPr>
          <w:ilvl w:val="0"/>
          <w:numId w:val="1"/>
        </w:numPr>
        <w:tabs>
          <w:tab w:val="left" w:pos="270"/>
          <w:tab w:val="left" w:pos="4320"/>
        </w:tabs>
        <w:spacing w:after="0" w:line="240" w:lineRule="auto"/>
        <w:ind w:right="630"/>
        <w:contextualSpacing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>Vision</w:t>
      </w:r>
      <w:r w:rsidR="00D306D9" w:rsidRPr="000D69A7">
        <w:rPr>
          <w:rFonts w:asciiTheme="minorBidi" w:hAnsiTheme="minorBidi"/>
          <w:sz w:val="15"/>
          <w:szCs w:val="15"/>
        </w:rPr>
        <w:t>/ hearing</w:t>
      </w:r>
      <w:r w:rsidR="00A53F48" w:rsidRPr="000D69A7">
        <w:rPr>
          <w:rFonts w:asciiTheme="minorBidi" w:hAnsiTheme="minorBidi"/>
          <w:sz w:val="15"/>
          <w:szCs w:val="15"/>
        </w:rPr>
        <w:t xml:space="preserve"> (2%)</w:t>
      </w:r>
    </w:p>
    <w:p w14:paraId="07906314" w14:textId="77777777" w:rsidR="00A53F48" w:rsidRPr="000D69A7" w:rsidRDefault="00A53F48" w:rsidP="00A53F48">
      <w:pPr>
        <w:tabs>
          <w:tab w:val="left" w:pos="270"/>
        </w:tabs>
        <w:spacing w:after="0" w:line="240" w:lineRule="auto"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>Preference for a percentage of units goes to:</w:t>
      </w:r>
    </w:p>
    <w:p w14:paraId="4935BDD2" w14:textId="77777777" w:rsidR="00A53F48" w:rsidRPr="000D69A7" w:rsidRDefault="00A53F48" w:rsidP="009B788B">
      <w:pPr>
        <w:numPr>
          <w:ilvl w:val="0"/>
          <w:numId w:val="2"/>
        </w:numPr>
        <w:spacing w:line="240" w:lineRule="auto"/>
        <w:ind w:right="540"/>
        <w:contextualSpacing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 xml:space="preserve">Residents of </w:t>
      </w:r>
      <w:r w:rsidRPr="000D69A7">
        <w:rPr>
          <w:rFonts w:asciiTheme="minorBidi" w:hAnsiTheme="minorBidi"/>
          <w:b/>
          <w:sz w:val="15"/>
          <w:szCs w:val="15"/>
        </w:rPr>
        <w:t>[ENTER CB HERE]</w:t>
      </w:r>
      <w:r w:rsidRPr="000D69A7">
        <w:rPr>
          <w:rFonts w:asciiTheme="minorBidi" w:hAnsiTheme="minorBidi"/>
          <w:sz w:val="15"/>
          <w:szCs w:val="15"/>
        </w:rPr>
        <w:t xml:space="preserve"> (50%)</w:t>
      </w:r>
    </w:p>
    <w:p w14:paraId="2DC00D0A" w14:textId="77777777" w:rsidR="00A53F48" w:rsidRPr="000D69A7" w:rsidRDefault="00A53F48" w:rsidP="00EA2768">
      <w:pPr>
        <w:numPr>
          <w:ilvl w:val="0"/>
          <w:numId w:val="2"/>
        </w:numPr>
        <w:spacing w:before="10" w:after="30" w:line="240" w:lineRule="auto"/>
        <w:ind w:right="540"/>
        <w:contextualSpacing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>Municipal employees (5%)</w:t>
      </w:r>
    </w:p>
    <w:p w14:paraId="3BC0F3C0" w14:textId="77777777" w:rsidR="00A53F48" w:rsidRPr="000D69A7" w:rsidRDefault="00A53F48" w:rsidP="00EA2768">
      <w:pPr>
        <w:spacing w:before="10" w:after="30" w:line="240" w:lineRule="auto"/>
        <w:rPr>
          <w:sz w:val="15"/>
          <w:szCs w:val="15"/>
        </w:rPr>
        <w:sectPr w:rsidR="00A53F48" w:rsidRPr="000D69A7" w:rsidSect="004C3410">
          <w:type w:val="continuous"/>
          <w:pgSz w:w="12240" w:h="20160" w:code="5"/>
          <w:pgMar w:top="576" w:right="576" w:bottom="576" w:left="576" w:header="720" w:footer="720" w:gutter="0"/>
          <w:cols w:num="3" w:space="158" w:equalWidth="0">
            <w:col w:w="1411" w:space="158"/>
            <w:col w:w="3795" w:space="540"/>
            <w:col w:w="5184"/>
          </w:cols>
          <w:docGrid w:linePitch="360"/>
        </w:sectPr>
      </w:pPr>
    </w:p>
    <w:p w14:paraId="7453F2A6" w14:textId="77777777" w:rsidR="00FA2E6B" w:rsidRPr="000D69A7" w:rsidRDefault="00EA2768" w:rsidP="00EA2768">
      <w:pPr>
        <w:spacing w:before="10" w:after="30" w:line="240" w:lineRule="auto"/>
        <w:jc w:val="both"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 xml:space="preserve">Eligible buyers should have </w:t>
      </w:r>
      <w:r w:rsidR="00237FC1" w:rsidRPr="000D69A7">
        <w:rPr>
          <w:rFonts w:asciiTheme="minorBidi" w:hAnsiTheme="minorBidi"/>
          <w:sz w:val="15"/>
          <w:szCs w:val="15"/>
        </w:rPr>
        <w:t>[#</w:t>
      </w:r>
      <w:r w:rsidRPr="000D69A7">
        <w:rPr>
          <w:rFonts w:asciiTheme="minorBidi" w:hAnsiTheme="minorBidi"/>
          <w:sz w:val="15"/>
          <w:szCs w:val="15"/>
        </w:rPr>
        <w:t>%</w:t>
      </w:r>
      <w:r w:rsidR="00237FC1" w:rsidRPr="000D69A7">
        <w:rPr>
          <w:rFonts w:asciiTheme="minorBidi" w:hAnsiTheme="minorBidi"/>
          <w:sz w:val="15"/>
          <w:szCs w:val="15"/>
        </w:rPr>
        <w:t>]</w:t>
      </w:r>
      <w:r w:rsidRPr="000D69A7">
        <w:rPr>
          <w:rFonts w:asciiTheme="minorBidi" w:hAnsiTheme="minorBidi"/>
          <w:sz w:val="15"/>
          <w:szCs w:val="15"/>
        </w:rPr>
        <w:t xml:space="preserve"> of the purchase price available for down payment. </w:t>
      </w:r>
      <w:r w:rsidR="00FA2E6B" w:rsidRPr="000D69A7">
        <w:rPr>
          <w:rFonts w:asciiTheme="minorBidi" w:hAnsiTheme="minorBidi"/>
          <w:sz w:val="15"/>
          <w:szCs w:val="15"/>
        </w:rPr>
        <w:t xml:space="preserve"> </w:t>
      </w:r>
    </w:p>
    <w:p w14:paraId="5390CBB4" w14:textId="77777777" w:rsidR="00C2490B" w:rsidRPr="000D69A7" w:rsidRDefault="00C2490B" w:rsidP="00C2490B">
      <w:pPr>
        <w:spacing w:before="10" w:after="30" w:line="240" w:lineRule="auto"/>
        <w:jc w:val="both"/>
        <w:rPr>
          <w:rFonts w:asciiTheme="minorBidi" w:hAnsiTheme="minorBidi"/>
          <w:b/>
          <w:sz w:val="15"/>
          <w:szCs w:val="16"/>
          <w:u w:val="single"/>
        </w:rPr>
      </w:pPr>
      <w:r w:rsidRPr="000D69A7">
        <w:rPr>
          <w:rFonts w:asciiTheme="minorBidi" w:hAnsiTheme="minorBidi"/>
          <w:b/>
          <w:sz w:val="15"/>
          <w:szCs w:val="16"/>
          <w:u w:val="single"/>
        </w:rPr>
        <w:t>Please note that the quoted sales prices, maximum household income, asset limit, etc., are estimated and are subject to change.</w:t>
      </w:r>
    </w:p>
    <w:p w14:paraId="74E3ACE7" w14:textId="77777777" w:rsidR="004C3410" w:rsidRPr="000D69A7" w:rsidRDefault="004C3410" w:rsidP="004C3410">
      <w:pPr>
        <w:spacing w:after="0" w:line="240" w:lineRule="auto"/>
        <w:rPr>
          <w:rFonts w:asciiTheme="minorBidi" w:eastAsiaTheme="majorEastAsia" w:hAnsiTheme="minorBidi"/>
          <w:b/>
          <w:sz w:val="15"/>
          <w:szCs w:val="15"/>
        </w:rPr>
      </w:pPr>
    </w:p>
    <w:p w14:paraId="5D6D0510" w14:textId="77777777" w:rsidR="00FA2E6B" w:rsidRPr="000D69A7" w:rsidRDefault="004C3410" w:rsidP="004C3410">
      <w:pPr>
        <w:spacing w:after="0" w:line="240" w:lineRule="auto"/>
        <w:rPr>
          <w:rFonts w:ascii="Arial" w:hAnsi="Arial" w:cs="Arial"/>
          <w:b/>
          <w:sz w:val="15"/>
          <w:szCs w:val="15"/>
        </w:rPr>
      </w:pPr>
      <w:r w:rsidRPr="000D69A7">
        <w:rPr>
          <w:rFonts w:ascii="Arial" w:hAnsi="Arial" w:cs="Arial"/>
          <w:b/>
          <w:sz w:val="15"/>
          <w:szCs w:val="15"/>
          <w:u w:val="single"/>
        </w:rPr>
        <w:t>EACH BUYER MUST OCCUPY THE HOME AS THEIR PRIMARY RESIDENCE</w:t>
      </w:r>
      <w:r w:rsidRPr="000D69A7">
        <w:rPr>
          <w:rFonts w:ascii="Arial" w:hAnsi="Arial" w:cs="Arial"/>
          <w:b/>
          <w:sz w:val="15"/>
          <w:szCs w:val="15"/>
        </w:rPr>
        <w:t xml:space="preserve">.  </w:t>
      </w:r>
    </w:p>
    <w:p w14:paraId="3A682D6D" w14:textId="77777777" w:rsidR="004C3410" w:rsidRPr="000D69A7" w:rsidRDefault="00336C5A" w:rsidP="004C3410">
      <w:pPr>
        <w:spacing w:after="0" w:line="240" w:lineRule="auto"/>
        <w:rPr>
          <w:rFonts w:ascii="Arial" w:hAnsi="Arial" w:cs="Arial"/>
          <w:b/>
          <w:sz w:val="15"/>
          <w:szCs w:val="15"/>
        </w:rPr>
      </w:pPr>
      <w:r w:rsidRPr="000D69A7">
        <w:rPr>
          <w:rFonts w:ascii="Arial" w:hAnsi="Arial" w:cs="Arial"/>
          <w:b/>
          <w:sz w:val="15"/>
          <w:szCs w:val="15"/>
          <w:u w:val="single"/>
        </w:rPr>
        <w:t>ANY PROSPECTIVE APPLICANT WHO CURRENTLY OWNS OR PREVIOUSLY HAS PURCHASED A RESIDENTIAL PROPERTY IS INELIGIBLE</w:t>
      </w:r>
      <w:r w:rsidRPr="000D69A7">
        <w:rPr>
          <w:rFonts w:ascii="Arial" w:hAnsi="Arial" w:cs="Arial"/>
          <w:b/>
          <w:sz w:val="15"/>
          <w:szCs w:val="15"/>
        </w:rPr>
        <w:t>.</w:t>
      </w:r>
    </w:p>
    <w:p w14:paraId="49A376AE" w14:textId="77777777" w:rsidR="00EA2768" w:rsidRPr="000D69A7" w:rsidRDefault="00EA2768" w:rsidP="004C3410">
      <w:pPr>
        <w:pStyle w:val="Title"/>
        <w:spacing w:after="30" w:line="240" w:lineRule="auto"/>
        <w:ind w:left="0" w:right="187"/>
        <w:rPr>
          <w:b/>
          <w:bCs/>
          <w:color w:val="auto"/>
          <w:sz w:val="15"/>
          <w:szCs w:val="15"/>
        </w:rPr>
      </w:pPr>
    </w:p>
    <w:p w14:paraId="1F0CC103" w14:textId="77777777" w:rsidR="000259FF" w:rsidRPr="000D69A7" w:rsidRDefault="00FF1C36" w:rsidP="001B10A4">
      <w:pPr>
        <w:pStyle w:val="Title"/>
        <w:spacing w:line="240" w:lineRule="auto"/>
        <w:ind w:left="0" w:right="187"/>
        <w:rPr>
          <w:b/>
          <w:bCs/>
          <w:color w:val="auto"/>
          <w:sz w:val="15"/>
          <w:szCs w:val="15"/>
        </w:rPr>
      </w:pPr>
      <w:r w:rsidRPr="000D69A7">
        <w:rPr>
          <w:b/>
          <w:bCs/>
          <w:color w:val="auto"/>
          <w:sz w:val="15"/>
          <w:szCs w:val="15"/>
        </w:rPr>
        <w:t>The estimated sales prices, home square footage, and income requirements are as follows:</w:t>
      </w:r>
    </w:p>
    <w:tbl>
      <w:tblPr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665"/>
        <w:gridCol w:w="630"/>
        <w:gridCol w:w="900"/>
        <w:gridCol w:w="1350"/>
        <w:gridCol w:w="2160"/>
        <w:gridCol w:w="1260"/>
        <w:gridCol w:w="1260"/>
        <w:gridCol w:w="1530"/>
      </w:tblGrid>
      <w:tr w:rsidR="00E65C5B" w14:paraId="6A03965E" w14:textId="77777777" w:rsidTr="00E65C5B">
        <w:trPr>
          <w:trHeight w:val="81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554B9" w14:textId="77777777" w:rsidR="00E65C5B" w:rsidRDefault="00E65C5B">
            <w:pPr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</w:pPr>
          </w:p>
          <w:p w14:paraId="2FA025BC" w14:textId="77777777" w:rsidR="00E65C5B" w:rsidRDefault="00E65C5B">
            <w:pPr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  <w:t>Bedrooms</w:t>
            </w:r>
          </w:p>
          <w:p w14:paraId="2DD45FAF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vAlign w:val="center"/>
            <w:hideMark/>
          </w:tcPr>
          <w:p w14:paraId="476793DE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XX%  AREA MEDIAN INCOME (AMI) UNITS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693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Units Avail- able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D7D2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Household Size*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54DA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3"/>
                <w:szCs w:val="14"/>
              </w:rPr>
              <w:t>Total Annual Income Range Minimum – Maximum**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0690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Asset Limit***</w:t>
            </w:r>
          </w:p>
          <w:p w14:paraId="01759437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 xml:space="preserve">($166,950 + required down payment amount)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A38D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Monthly Maintenance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1A15" w14:textId="77777777" w:rsidR="00E65C5B" w:rsidRDefault="00E65C5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Estimated Prices</w:t>
            </w:r>
          </w:p>
        </w:tc>
      </w:tr>
      <w:tr w:rsidR="00E65C5B" w14:paraId="5F806995" w14:textId="77777777" w:rsidTr="00E65C5B">
        <w:trPr>
          <w:trHeight w:hRule="exact" w:val="288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8A89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Studio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834F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FF949DD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99366CC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1 person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6DB6CD5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AEB2796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A5A50CC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5DAA1DC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5A5D260F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7249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4FB5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AFE5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1DE8F34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2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2287B68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613237D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7457A07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F67560E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74AA1E67" w14:textId="77777777" w:rsidTr="00E65C5B">
        <w:trPr>
          <w:trHeight w:hRule="exact" w:val="288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89F886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1 bedroom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F5CF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55EAD3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1E9EAE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1 person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BA6721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1348CF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DD15A6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946316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1A91BD7B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4656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20E4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A7E5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67A03B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2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ADF6E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DA83A9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F9B83E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1E182A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0A1E1143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D054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CA5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DF85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DBD965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3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2FB6A1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7E2E82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CAF9E8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E21A76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2F93A228" w14:textId="77777777" w:rsidTr="00E65C5B">
        <w:trPr>
          <w:trHeight w:hRule="exact" w:val="288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FC80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2 bedroom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8714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89D62A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6EA0988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2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B7CA569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7E2826A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B1EB1D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F955967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082553A1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94EC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0B02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2D6F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E70CFC5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3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8DF873D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25424BA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111A6D2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D39A96B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73BF4800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EE3B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FD63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A265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643D7F4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4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3C08E9F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D2C4193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5DCA01C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BF727D1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  <w:tr w:rsidR="00E65C5B" w14:paraId="726765A5" w14:textId="77777777" w:rsidTr="00E65C5B">
        <w:trPr>
          <w:trHeight w:hRule="exact" w:val="288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285B" w14:textId="77777777" w:rsidR="00E65C5B" w:rsidRDefault="00E65C5B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E461" w14:textId="77777777" w:rsidR="00E65C5B" w:rsidRDefault="00E65C5B">
            <w:pPr>
              <w:spacing w:after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355B" w14:textId="77777777" w:rsidR="00E65C5B" w:rsidRDefault="00E65C5B">
            <w:pPr>
              <w:spacing w:after="0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A73AEEA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5 people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30A0C18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 xx,xxx - $ 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37EBA55" w14:textId="77777777" w:rsidR="00E65C5B" w:rsidRDefault="00E65C5B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$xxx,xxx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FBEF88A" w14:textId="77777777" w:rsidR="00E65C5B" w:rsidRDefault="00E65C5B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C519FAC" w14:textId="77777777" w:rsidR="00E65C5B" w:rsidRDefault="00E65C5B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$xx,xxx</w:t>
            </w:r>
          </w:p>
        </w:tc>
      </w:tr>
    </w:tbl>
    <w:p w14:paraId="03B354D2" w14:textId="77777777" w:rsidR="00102F30" w:rsidRPr="000D69A7" w:rsidRDefault="00102F30" w:rsidP="00102F30">
      <w:pPr>
        <w:pStyle w:val="Title"/>
        <w:spacing w:line="240" w:lineRule="auto"/>
        <w:ind w:left="0" w:right="187"/>
        <w:rPr>
          <w:rFonts w:ascii="Arial" w:hAnsi="Arial" w:cs="Arial"/>
          <w:color w:val="auto"/>
          <w:sz w:val="14"/>
          <w:szCs w:val="14"/>
        </w:rPr>
      </w:pPr>
      <w:r w:rsidRPr="000D69A7">
        <w:rPr>
          <w:rFonts w:ascii="Arial" w:hAnsi="Arial" w:cs="Arial"/>
          <w:color w:val="auto"/>
          <w:sz w:val="14"/>
          <w:szCs w:val="14"/>
        </w:rPr>
        <w:t>* Subject to occupancy Criteria</w:t>
      </w:r>
    </w:p>
    <w:p w14:paraId="11C9A2BB" w14:textId="77777777" w:rsidR="00102F30" w:rsidRPr="000D69A7" w:rsidRDefault="00102F30" w:rsidP="00102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0D69A7">
        <w:rPr>
          <w:rFonts w:ascii="Arial" w:hAnsi="Arial" w:cs="Arial"/>
          <w:sz w:val="14"/>
          <w:szCs w:val="14"/>
        </w:rPr>
        <w:t>** Income guidelines subject to change</w:t>
      </w:r>
      <w:r w:rsidR="00C2490B" w:rsidRPr="000D69A7">
        <w:rPr>
          <w:rFonts w:ascii="Arial" w:hAnsi="Arial" w:cs="Arial"/>
          <w:color w:val="000000"/>
          <w:sz w:val="14"/>
          <w:szCs w:val="14"/>
        </w:rPr>
        <w:t>; larger down payments may allow for lower minimum incomes.</w:t>
      </w:r>
    </w:p>
    <w:p w14:paraId="7F749A60" w14:textId="77777777" w:rsidR="00102F30" w:rsidRPr="000D69A7" w:rsidRDefault="00102F30" w:rsidP="00C24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0D69A7">
        <w:rPr>
          <w:rFonts w:ascii="Arial" w:hAnsi="Arial" w:cs="Arial"/>
          <w:sz w:val="14"/>
          <w:szCs w:val="14"/>
        </w:rPr>
        <w:t>***</w:t>
      </w:r>
      <w:r w:rsidRPr="000D69A7">
        <w:rPr>
          <w:rFonts w:ascii="Arial" w:hAnsi="Arial" w:cs="Arial"/>
          <w:color w:val="000000"/>
          <w:sz w:val="14"/>
          <w:szCs w:val="14"/>
        </w:rPr>
        <w:t xml:space="preserve"> </w:t>
      </w:r>
      <w:r w:rsidR="00C2490B" w:rsidRPr="000D69A7">
        <w:rPr>
          <w:rFonts w:ascii="Arial" w:hAnsi="Arial" w:cs="Arial"/>
          <w:color w:val="000000"/>
          <w:sz w:val="14"/>
          <w:szCs w:val="14"/>
        </w:rPr>
        <w:t xml:space="preserve">Asset limit subject to change </w:t>
      </w:r>
    </w:p>
    <w:p w14:paraId="375348CA" w14:textId="77777777" w:rsidR="00BF6462" w:rsidRPr="000D69A7" w:rsidRDefault="00BF6462" w:rsidP="00C24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</w:p>
    <w:p w14:paraId="111C473A" w14:textId="77777777" w:rsidR="0077330C" w:rsidRPr="000D69A7" w:rsidRDefault="00A53F48" w:rsidP="00C2490B">
      <w:pPr>
        <w:pStyle w:val="Heading3"/>
        <w:tabs>
          <w:tab w:val="left" w:pos="90"/>
          <w:tab w:val="left" w:pos="180"/>
        </w:tabs>
        <w:spacing w:before="0"/>
        <w:rPr>
          <w:rStyle w:val="Heading3Char"/>
          <w:b/>
          <w:bCs/>
          <w:sz w:val="15"/>
          <w:szCs w:val="15"/>
          <w:shd w:val="clear" w:color="auto" w:fill="auto"/>
        </w:rPr>
      </w:pPr>
      <w:r w:rsidRPr="000D69A7">
        <w:rPr>
          <w:rStyle w:val="Heading2Char"/>
          <w:rFonts w:eastAsiaTheme="minorHAnsi"/>
          <w:b/>
          <w:bCs/>
          <w:color w:val="auto"/>
          <w:sz w:val="15"/>
          <w:szCs w:val="15"/>
          <w:shd w:val="clear" w:color="auto" w:fill="auto"/>
        </w:rPr>
        <w:t>How Do You Apply?</w:t>
      </w:r>
      <w:r w:rsidRPr="000D69A7">
        <w:rPr>
          <w:rStyle w:val="Heading3Char"/>
          <w:b/>
          <w:bCs/>
          <w:sz w:val="15"/>
          <w:szCs w:val="15"/>
          <w:shd w:val="clear" w:color="auto" w:fill="auto"/>
        </w:rPr>
        <w:t xml:space="preserve"> </w:t>
      </w:r>
    </w:p>
    <w:p w14:paraId="04E52762" w14:textId="77777777" w:rsidR="002F6637" w:rsidRPr="000D69A7" w:rsidRDefault="00E93085" w:rsidP="00885758">
      <w:pPr>
        <w:spacing w:after="0"/>
        <w:rPr>
          <w:rFonts w:ascii="Arial" w:hAnsi="Arial" w:cs="Arial"/>
          <w:sz w:val="15"/>
          <w:szCs w:val="15"/>
          <w:u w:val="single"/>
        </w:rPr>
      </w:pPr>
      <w:r w:rsidRPr="000D69A7">
        <w:rPr>
          <w:rFonts w:ascii="Arial" w:hAnsi="Arial" w:cs="Arial"/>
          <w:sz w:val="15"/>
          <w:szCs w:val="15"/>
          <w:u w:val="single"/>
        </w:rPr>
        <w:t>DOWNLOAD ONLINE:  [web address for download]</w:t>
      </w:r>
      <w:r w:rsidR="00885758" w:rsidRPr="000D69A7">
        <w:rPr>
          <w:rFonts w:ascii="Arial" w:hAnsi="Arial" w:cs="Arial"/>
          <w:b/>
          <w:sz w:val="15"/>
          <w:szCs w:val="15"/>
        </w:rPr>
        <w:t xml:space="preserve"> </w:t>
      </w:r>
    </w:p>
    <w:p w14:paraId="66248DA0" w14:textId="77777777" w:rsidR="002F6637" w:rsidRPr="000D69A7" w:rsidRDefault="002F6637" w:rsidP="004C3410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</w:pPr>
    </w:p>
    <w:p w14:paraId="235A27B7" w14:textId="77777777" w:rsidR="00A53F48" w:rsidRPr="000D69A7" w:rsidRDefault="00A53F48" w:rsidP="004C3410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</w:pPr>
      <w:r w:rsidRPr="000D69A7">
        <w:rPr>
          <w:rFonts w:asciiTheme="minorBidi" w:eastAsiaTheme="majorEastAsia" w:hAnsiTheme="minorBidi"/>
          <w:sz w:val="15"/>
          <w:szCs w:val="15"/>
        </w:rPr>
        <w:t xml:space="preserve">To request an application </w:t>
      </w:r>
      <w:r w:rsidRPr="000D69A7">
        <w:rPr>
          <w:rFonts w:asciiTheme="minorBidi" w:eastAsiaTheme="majorEastAsia" w:hAnsiTheme="minorBidi"/>
          <w:b/>
          <w:bCs/>
          <w:sz w:val="15"/>
          <w:szCs w:val="15"/>
          <w:u w:val="single"/>
        </w:rPr>
        <w:t>by mail, send a self-addressed envelope to</w:t>
      </w:r>
      <w:r w:rsidRPr="000D69A7">
        <w:rPr>
          <w:rFonts w:asciiTheme="minorBidi" w:eastAsiaTheme="majorEastAsia" w:hAnsiTheme="minorBidi"/>
          <w:b/>
          <w:bCs/>
          <w:sz w:val="15"/>
          <w:szCs w:val="15"/>
        </w:rPr>
        <w:t>:</w:t>
      </w:r>
      <w:r w:rsidRPr="000D69A7">
        <w:rPr>
          <w:rFonts w:asciiTheme="minorBidi" w:eastAsiaTheme="majorEastAsia" w:hAnsiTheme="minorBidi"/>
          <w:sz w:val="15"/>
          <w:szCs w:val="15"/>
        </w:rPr>
        <w:t xml:space="preserve"> </w:t>
      </w:r>
      <w:r w:rsidR="00E93085" w:rsidRPr="000D69A7">
        <w:rPr>
          <w:rFonts w:asciiTheme="minorBidi" w:eastAsiaTheme="majorEastAsia" w:hAnsiTheme="minorBidi"/>
          <w:b/>
          <w:sz w:val="15"/>
          <w:szCs w:val="15"/>
        </w:rPr>
        <w:t>[Project Name, c/o Developer/Marketing Agency Address</w:t>
      </w:r>
      <w:r w:rsidR="00E93085" w:rsidRPr="000D69A7">
        <w:rPr>
          <w:rFonts w:asciiTheme="minorBidi" w:eastAsiaTheme="majorEastAsia" w:hAnsiTheme="minorBidi"/>
          <w:sz w:val="15"/>
          <w:szCs w:val="15"/>
        </w:rPr>
        <w:t xml:space="preserve">]. </w:t>
      </w:r>
      <w:r w:rsidRPr="000D69A7">
        <w:rPr>
          <w:rFonts w:asciiTheme="minorBidi" w:eastAsiaTheme="majorEastAsia" w:hAnsiTheme="minorBidi"/>
          <w:sz w:val="15"/>
          <w:szCs w:val="15"/>
        </w:rPr>
        <w:t>Only send one application per development</w:t>
      </w:r>
      <w:r w:rsidR="00237FC1" w:rsidRPr="000D69A7">
        <w:rPr>
          <w:rFonts w:asciiTheme="minorBidi" w:eastAsiaTheme="majorEastAsia" w:hAnsiTheme="minorBidi"/>
          <w:sz w:val="15"/>
          <w:szCs w:val="15"/>
        </w:rPr>
        <w:t xml:space="preserve"> (development equals</w:t>
      </w:r>
      <w:r w:rsidR="00237FC1" w:rsidRPr="000D69A7">
        <w:rPr>
          <w:rFonts w:asciiTheme="minorBidi" w:eastAsiaTheme="majorEastAsia" w:hAnsiTheme="minorBidi"/>
          <w:b/>
          <w:sz w:val="15"/>
          <w:szCs w:val="15"/>
        </w:rPr>
        <w:t xml:space="preserve"> [#]</w:t>
      </w:r>
      <w:r w:rsidR="00237FC1" w:rsidRPr="000D69A7">
        <w:rPr>
          <w:rFonts w:asciiTheme="minorBidi" w:eastAsiaTheme="majorEastAsia" w:hAnsiTheme="minorBidi"/>
          <w:sz w:val="15"/>
          <w:szCs w:val="15"/>
        </w:rPr>
        <w:t xml:space="preserve"> of homes)</w:t>
      </w:r>
      <w:r w:rsidRPr="000D69A7">
        <w:rPr>
          <w:rFonts w:asciiTheme="minorBidi" w:eastAsiaTheme="majorEastAsia" w:hAnsiTheme="minorBidi"/>
          <w:sz w:val="15"/>
          <w:szCs w:val="15"/>
        </w:rPr>
        <w:t>. Do not submit duplicate applications. Applicants who submit more than one application may be disqualified.</w:t>
      </w:r>
    </w:p>
    <w:p w14:paraId="54B2633B" w14:textId="77777777" w:rsidR="00E93085" w:rsidRPr="000D69A7" w:rsidRDefault="002F6637" w:rsidP="009B788B">
      <w:pPr>
        <w:spacing w:after="60" w:line="240" w:lineRule="auto"/>
        <w:rPr>
          <w:rFonts w:asciiTheme="minorBidi" w:hAnsiTheme="minorBidi"/>
          <w:sz w:val="15"/>
          <w:szCs w:val="15"/>
        </w:rPr>
      </w:pPr>
      <w:r w:rsidRPr="000D69A7">
        <w:rPr>
          <w:rFonts w:asciiTheme="minorBidi" w:hAnsiTheme="minorBidi"/>
          <w:sz w:val="15"/>
          <w:szCs w:val="15"/>
        </w:rPr>
        <w:t>Completed applications must be returned by regular mail only (no priority, certified, registered, express, oversized, or overnight mail will be accepted) to a post office box number that will be listed on the application.</w:t>
      </w:r>
    </w:p>
    <w:p w14:paraId="5A95C0C6" w14:textId="77777777" w:rsidR="00FA2E6B" w:rsidRPr="000D69A7" w:rsidRDefault="00FA2E6B" w:rsidP="00FA2E6B">
      <w:pPr>
        <w:spacing w:after="0" w:line="240" w:lineRule="auto"/>
        <w:rPr>
          <w:rFonts w:ascii="Arial" w:hAnsi="Arial" w:cs="Arial"/>
          <w:sz w:val="15"/>
          <w:szCs w:val="15"/>
        </w:rPr>
      </w:pPr>
      <w:r w:rsidRPr="000D69A7">
        <w:rPr>
          <w:rFonts w:ascii="Arial" w:hAnsi="Arial" w:cs="Arial"/>
          <w:b/>
          <w:sz w:val="15"/>
          <w:szCs w:val="15"/>
        </w:rPr>
        <w:t>Informational sessions will be held on</w:t>
      </w:r>
      <w:r w:rsidRPr="000D69A7">
        <w:rPr>
          <w:rFonts w:ascii="Arial" w:hAnsi="Arial" w:cs="Arial"/>
          <w:sz w:val="15"/>
          <w:szCs w:val="15"/>
        </w:rPr>
        <w:t xml:space="preserve">:  </w:t>
      </w:r>
      <w:r w:rsidRPr="000D69A7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[Seminar Date 1]</w:t>
      </w:r>
      <w:r w:rsidRPr="000D69A7">
        <w:rPr>
          <w:rFonts w:ascii="Arial" w:hAnsi="Arial" w:cs="Arial"/>
          <w:color w:val="000000" w:themeColor="text1"/>
          <w:sz w:val="15"/>
          <w:szCs w:val="15"/>
        </w:rPr>
        <w:t xml:space="preserve"> and </w:t>
      </w:r>
      <w:r w:rsidRPr="000D69A7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[Seminar Date 2]</w:t>
      </w:r>
      <w:r w:rsidRPr="000D69A7">
        <w:rPr>
          <w:rFonts w:ascii="Arial" w:hAnsi="Arial" w:cs="Arial"/>
          <w:color w:val="000000" w:themeColor="text1"/>
          <w:sz w:val="15"/>
          <w:szCs w:val="15"/>
        </w:rPr>
        <w:t xml:space="preserve"> at [time] at </w:t>
      </w:r>
      <w:r w:rsidRPr="000D69A7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[seminar venue]</w:t>
      </w:r>
      <w:r w:rsidRPr="000D69A7">
        <w:rPr>
          <w:rFonts w:ascii="Arial" w:hAnsi="Arial" w:cs="Arial"/>
          <w:color w:val="000000" w:themeColor="text1"/>
          <w:sz w:val="15"/>
          <w:szCs w:val="15"/>
        </w:rPr>
        <w:t xml:space="preserve">, </w:t>
      </w:r>
      <w:r w:rsidRPr="000D69A7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[address].</w:t>
      </w:r>
    </w:p>
    <w:p w14:paraId="3E114CD0" w14:textId="77777777" w:rsidR="00FA2E6B" w:rsidRPr="000D69A7" w:rsidRDefault="00FA2E6B" w:rsidP="00FA2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5"/>
          <w:szCs w:val="15"/>
        </w:rPr>
      </w:pPr>
      <w:r w:rsidRPr="000D69A7">
        <w:rPr>
          <w:rFonts w:ascii="Arial" w:hAnsi="Arial" w:cs="Arial"/>
          <w:color w:val="000000" w:themeColor="text1"/>
          <w:sz w:val="15"/>
          <w:szCs w:val="15"/>
        </w:rPr>
        <w:t>Seminar attendance is not mandatory to purchase a home.</w:t>
      </w:r>
    </w:p>
    <w:p w14:paraId="38BC9C15" w14:textId="77777777" w:rsidR="00FA2E6B" w:rsidRPr="000D69A7" w:rsidRDefault="00FA2E6B" w:rsidP="00FA2E6B">
      <w:pPr>
        <w:spacing w:after="0" w:line="240" w:lineRule="auto"/>
        <w:rPr>
          <w:rFonts w:asciiTheme="minorBidi" w:hAnsiTheme="minorBidi"/>
          <w:sz w:val="15"/>
          <w:szCs w:val="15"/>
        </w:rPr>
      </w:pPr>
    </w:p>
    <w:p w14:paraId="36BCA746" w14:textId="77777777" w:rsidR="00FA2E6B" w:rsidRPr="000D69A7" w:rsidRDefault="00FA2E6B" w:rsidP="00FA2E6B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  <w:sectPr w:rsidR="00FA2E6B" w:rsidRPr="000D69A7" w:rsidSect="004C3410">
          <w:type w:val="continuous"/>
          <w:pgSz w:w="12240" w:h="20160" w:code="5"/>
          <w:pgMar w:top="360" w:right="547" w:bottom="288" w:left="720" w:header="720" w:footer="720" w:gutter="0"/>
          <w:cols w:space="288"/>
          <w:docGrid w:linePitch="360"/>
        </w:sectPr>
      </w:pPr>
    </w:p>
    <w:p w14:paraId="7E69F381" w14:textId="77777777" w:rsidR="0077330C" w:rsidRPr="000D69A7" w:rsidRDefault="00A53F48" w:rsidP="00FA2E6B">
      <w:pPr>
        <w:pStyle w:val="Heading3"/>
        <w:spacing w:before="0"/>
        <w:ind w:left="180"/>
        <w:rPr>
          <w:sz w:val="15"/>
          <w:szCs w:val="15"/>
        </w:rPr>
      </w:pPr>
      <w:r w:rsidRPr="000D69A7">
        <w:rPr>
          <w:sz w:val="15"/>
          <w:szCs w:val="15"/>
        </w:rPr>
        <w:t>When is the Deadline?</w:t>
      </w:r>
      <w:r w:rsidR="009B788B" w:rsidRPr="000D69A7">
        <w:rPr>
          <w:sz w:val="15"/>
          <w:szCs w:val="15"/>
        </w:rPr>
        <w:t xml:space="preserve"> </w:t>
      </w:r>
    </w:p>
    <w:p w14:paraId="41AF9C37" w14:textId="77777777" w:rsidR="00A53F48" w:rsidRPr="000D69A7" w:rsidRDefault="00A53F48" w:rsidP="00270EF4">
      <w:pPr>
        <w:spacing w:after="60" w:line="240" w:lineRule="auto"/>
        <w:ind w:left="180"/>
        <w:rPr>
          <w:rFonts w:asciiTheme="minorBidi" w:eastAsiaTheme="majorEastAsia" w:hAnsiTheme="minorBidi"/>
          <w:sz w:val="15"/>
          <w:szCs w:val="15"/>
        </w:rPr>
        <w:sectPr w:rsidR="00A53F48" w:rsidRPr="000D69A7" w:rsidSect="004C3410">
          <w:type w:val="continuous"/>
          <w:pgSz w:w="12240" w:h="20160" w:code="5"/>
          <w:pgMar w:top="576" w:right="576" w:bottom="576" w:left="576" w:header="720" w:footer="720" w:gutter="0"/>
          <w:cols w:space="288"/>
          <w:docGrid w:linePitch="360"/>
        </w:sectPr>
      </w:pPr>
      <w:r w:rsidRPr="000D69A7">
        <w:rPr>
          <w:rFonts w:asciiTheme="minorBidi" w:eastAsiaTheme="majorEastAsia" w:hAnsiTheme="minorBidi"/>
          <w:sz w:val="15"/>
          <w:szCs w:val="15"/>
        </w:rPr>
        <w:t>Applications must be postmark</w:t>
      </w:r>
      <w:r w:rsidR="00B66F37" w:rsidRPr="000D69A7">
        <w:rPr>
          <w:rFonts w:asciiTheme="minorBidi" w:eastAsiaTheme="majorEastAsia" w:hAnsiTheme="minorBidi"/>
          <w:sz w:val="15"/>
          <w:szCs w:val="15"/>
        </w:rPr>
        <w:t>ed by</w:t>
      </w:r>
      <w:r w:rsidRPr="000D69A7">
        <w:rPr>
          <w:rFonts w:asciiTheme="minorBidi" w:eastAsiaTheme="majorEastAsia" w:hAnsiTheme="minorBidi"/>
          <w:sz w:val="15"/>
          <w:szCs w:val="15"/>
        </w:rPr>
        <w:t xml:space="preserve"> [</w:t>
      </w:r>
      <w:r w:rsidRPr="000D69A7">
        <w:rPr>
          <w:rFonts w:asciiTheme="minorBidi" w:eastAsiaTheme="majorEastAsia" w:hAnsiTheme="minorBidi"/>
          <w:color w:val="FF0000"/>
          <w:sz w:val="15"/>
          <w:szCs w:val="15"/>
        </w:rPr>
        <w:t>DEADLINE DATE</w:t>
      </w:r>
      <w:r w:rsidR="00E65C5B">
        <w:rPr>
          <w:rFonts w:asciiTheme="minorBidi" w:eastAsiaTheme="majorEastAsia" w:hAnsiTheme="minorBidi"/>
          <w:color w:val="FF0000"/>
          <w:sz w:val="15"/>
          <w:szCs w:val="15"/>
        </w:rPr>
        <w:t xml:space="preserve"> PROVIDED BY AGENCY</w:t>
      </w:r>
      <w:r w:rsidR="002F6637" w:rsidRPr="000D69A7">
        <w:rPr>
          <w:rFonts w:asciiTheme="minorBidi" w:eastAsiaTheme="majorEastAsia" w:hAnsiTheme="minorBidi"/>
          <w:sz w:val="15"/>
          <w:szCs w:val="15"/>
        </w:rPr>
        <w:t>].</w:t>
      </w:r>
      <w:r w:rsidR="002F6637" w:rsidRPr="000D69A7">
        <w:rPr>
          <w:rFonts w:ascii="Arial" w:hAnsi="Arial" w:cs="Arial"/>
          <w:b/>
          <w:sz w:val="15"/>
          <w:szCs w:val="15"/>
          <w:u w:val="single"/>
        </w:rPr>
        <w:t xml:space="preserve"> </w:t>
      </w:r>
    </w:p>
    <w:p w14:paraId="0908C9AB" w14:textId="77777777" w:rsidR="0077330C" w:rsidRPr="000D69A7" w:rsidRDefault="00A53F48" w:rsidP="00270EF4">
      <w:pPr>
        <w:pStyle w:val="Heading3"/>
        <w:ind w:left="180"/>
        <w:rPr>
          <w:sz w:val="15"/>
          <w:szCs w:val="15"/>
        </w:rPr>
      </w:pPr>
      <w:r w:rsidRPr="000D69A7">
        <w:rPr>
          <w:sz w:val="15"/>
          <w:szCs w:val="15"/>
        </w:rPr>
        <w:t>What Happens After You Submit an Application?</w:t>
      </w:r>
      <w:r w:rsidR="009B788B" w:rsidRPr="000D69A7">
        <w:rPr>
          <w:sz w:val="15"/>
          <w:szCs w:val="15"/>
        </w:rPr>
        <w:t xml:space="preserve"> </w:t>
      </w:r>
    </w:p>
    <w:p w14:paraId="312D56E0" w14:textId="77777777" w:rsidR="00F25F16" w:rsidRPr="000D69A7" w:rsidRDefault="00A53F48" w:rsidP="00F25F16">
      <w:pPr>
        <w:spacing w:after="0" w:line="240" w:lineRule="auto"/>
        <w:ind w:left="187"/>
        <w:jc w:val="both"/>
        <w:rPr>
          <w:rFonts w:ascii="Arial" w:hAnsi="Arial" w:cs="Arial"/>
          <w:sz w:val="15"/>
          <w:szCs w:val="15"/>
        </w:rPr>
      </w:pPr>
      <w:r w:rsidRPr="000D69A7">
        <w:rPr>
          <w:rFonts w:asciiTheme="minorBidi" w:eastAsiaTheme="majorEastAsia" w:hAnsiTheme="minorBidi"/>
          <w:sz w:val="15"/>
          <w:szCs w:val="15"/>
        </w:rPr>
        <w:t>After the deadline, applications are selected for review through a lottery process</w:t>
      </w:r>
      <w:r w:rsidR="000D69A7" w:rsidRPr="000D69A7">
        <w:rPr>
          <w:rFonts w:asciiTheme="minorBidi" w:eastAsiaTheme="majorEastAsia" w:hAnsiTheme="minorBidi"/>
          <w:sz w:val="15"/>
          <w:szCs w:val="15"/>
        </w:rPr>
        <w:t>.</w:t>
      </w:r>
    </w:p>
    <w:p w14:paraId="336A9A3B" w14:textId="77777777" w:rsidR="004C3410" w:rsidRPr="000D69A7" w:rsidRDefault="00A53F48" w:rsidP="004C3410">
      <w:pPr>
        <w:spacing w:after="0"/>
        <w:ind w:left="187"/>
        <w:jc w:val="both"/>
        <w:rPr>
          <w:rFonts w:ascii="Arial" w:hAnsi="Arial" w:cs="Arial"/>
          <w:sz w:val="15"/>
          <w:szCs w:val="15"/>
        </w:rPr>
      </w:pPr>
      <w:r w:rsidRPr="000D69A7">
        <w:rPr>
          <w:rFonts w:asciiTheme="minorBidi" w:eastAsiaTheme="majorEastAsia" w:hAnsiTheme="minorBidi"/>
          <w:sz w:val="15"/>
          <w:szCs w:val="15"/>
        </w:rPr>
        <w:t xml:space="preserve">If yours is selected and you appear to qualify, you will be </w:t>
      </w:r>
      <w:r w:rsidR="001371A0" w:rsidRPr="000D69A7">
        <w:rPr>
          <w:rFonts w:asciiTheme="minorBidi" w:eastAsiaTheme="majorEastAsia" w:hAnsiTheme="minorBidi"/>
          <w:sz w:val="15"/>
          <w:szCs w:val="15"/>
        </w:rPr>
        <w:t xml:space="preserve">invited to an appointment to review your </w:t>
      </w:r>
      <w:r w:rsidR="00A92FFB" w:rsidRPr="000D69A7">
        <w:rPr>
          <w:rFonts w:asciiTheme="minorBidi" w:eastAsiaTheme="majorEastAsia" w:hAnsiTheme="minorBidi"/>
          <w:sz w:val="15"/>
          <w:szCs w:val="15"/>
        </w:rPr>
        <w:t>documents</w:t>
      </w:r>
      <w:r w:rsidR="001371A0" w:rsidRPr="000D69A7">
        <w:rPr>
          <w:rFonts w:asciiTheme="minorBidi" w:eastAsiaTheme="majorEastAsia" w:hAnsiTheme="minorBidi"/>
          <w:sz w:val="15"/>
          <w:szCs w:val="15"/>
        </w:rPr>
        <w:t xml:space="preserve"> and to continue the process of determining your </w:t>
      </w:r>
      <w:r w:rsidRPr="000D69A7">
        <w:rPr>
          <w:rFonts w:asciiTheme="minorBidi" w:eastAsiaTheme="majorEastAsia" w:hAnsiTheme="minorBidi"/>
          <w:sz w:val="15"/>
          <w:szCs w:val="15"/>
        </w:rPr>
        <w:t>eligibility.</w:t>
      </w:r>
      <w:r w:rsidR="00F75024" w:rsidRPr="000D69A7">
        <w:rPr>
          <w:rFonts w:asciiTheme="minorBidi" w:eastAsiaTheme="majorEastAsia" w:hAnsiTheme="minorBidi"/>
          <w:sz w:val="15"/>
          <w:szCs w:val="15"/>
        </w:rPr>
        <w:t xml:space="preserve"> </w:t>
      </w:r>
      <w:r w:rsidRPr="000D69A7">
        <w:rPr>
          <w:rFonts w:asciiTheme="minorBidi" w:eastAsiaTheme="majorEastAsia" w:hAnsiTheme="minorBidi"/>
          <w:sz w:val="15"/>
          <w:szCs w:val="15"/>
        </w:rPr>
        <w:t xml:space="preserve"> </w:t>
      </w:r>
      <w:r w:rsidR="001371A0" w:rsidRPr="000D69A7">
        <w:rPr>
          <w:rFonts w:asciiTheme="minorBidi" w:eastAsiaTheme="majorEastAsia" w:hAnsiTheme="minorBidi"/>
          <w:sz w:val="15"/>
          <w:szCs w:val="15"/>
        </w:rPr>
        <w:t xml:space="preserve">Appointments </w:t>
      </w:r>
      <w:r w:rsidRPr="000D69A7">
        <w:rPr>
          <w:rFonts w:asciiTheme="minorBidi" w:eastAsiaTheme="majorEastAsia" w:hAnsiTheme="minorBidi"/>
          <w:sz w:val="15"/>
          <w:szCs w:val="15"/>
        </w:rPr>
        <w:t>are usually scheduled from 2 to 10 months after the application deadline. You will be asked to bring documents that verify your household size, identity of members of your household, and your household income.</w:t>
      </w:r>
      <w:r w:rsidR="004C3410" w:rsidRPr="000D69A7">
        <w:rPr>
          <w:rFonts w:ascii="Arial" w:hAnsi="Arial" w:cs="Arial"/>
          <w:sz w:val="15"/>
          <w:szCs w:val="15"/>
        </w:rPr>
        <w:t xml:space="preserve"> </w:t>
      </w:r>
    </w:p>
    <w:p w14:paraId="1BAB8E85" w14:textId="77777777" w:rsidR="004C3410" w:rsidRPr="000D69A7" w:rsidRDefault="004C3410" w:rsidP="00C2490B">
      <w:pPr>
        <w:spacing w:after="0" w:line="240" w:lineRule="auto"/>
        <w:ind w:left="187"/>
        <w:jc w:val="both"/>
        <w:rPr>
          <w:rFonts w:ascii="Arial" w:hAnsi="Arial" w:cs="Arial"/>
          <w:sz w:val="15"/>
          <w:szCs w:val="15"/>
        </w:rPr>
      </w:pPr>
      <w:r w:rsidRPr="000D69A7">
        <w:rPr>
          <w:rFonts w:ascii="Arial" w:hAnsi="Arial" w:cs="Arial"/>
          <w:sz w:val="15"/>
          <w:szCs w:val="15"/>
        </w:rPr>
        <w:t xml:space="preserve">This advertisement is not an offering. It is a solicitation of interest in the advertised property. No offering of the advertised units can be made and no deposits can be accepted, or reservations, binding or non-binding, can be made until an offering plan is filed with the New York State Department of Law. </w:t>
      </w:r>
    </w:p>
    <w:p w14:paraId="1F8749ED" w14:textId="77777777" w:rsidR="0034507E" w:rsidRPr="000D69A7" w:rsidRDefault="0034507E" w:rsidP="00C2490B">
      <w:pPr>
        <w:pBdr>
          <w:bottom w:val="single" w:sz="4" w:space="1" w:color="auto"/>
        </w:pBdr>
        <w:spacing w:after="0" w:line="240" w:lineRule="auto"/>
        <w:ind w:left="187"/>
        <w:rPr>
          <w:rFonts w:asciiTheme="minorBidi" w:eastAsiaTheme="majorEastAsia" w:hAnsiTheme="minorBidi"/>
          <w:sz w:val="15"/>
          <w:szCs w:val="15"/>
        </w:rPr>
      </w:pPr>
    </w:p>
    <w:p w14:paraId="242BD920" w14:textId="77777777" w:rsidR="0077330C" w:rsidRPr="000D69A7" w:rsidRDefault="0077330C" w:rsidP="00C2490B">
      <w:pPr>
        <w:pBdr>
          <w:bottom w:val="single" w:sz="4" w:space="1" w:color="auto"/>
        </w:pBdr>
        <w:spacing w:after="0" w:line="240" w:lineRule="auto"/>
        <w:rPr>
          <w:rFonts w:asciiTheme="minorBidi" w:eastAsiaTheme="majorEastAsia" w:hAnsiTheme="minorBidi"/>
          <w:sz w:val="15"/>
          <w:szCs w:val="15"/>
        </w:rPr>
        <w:sectPr w:rsidR="0077330C" w:rsidRPr="000D69A7" w:rsidSect="004C3410">
          <w:type w:val="continuous"/>
          <w:pgSz w:w="12240" w:h="20160" w:code="5"/>
          <w:pgMar w:top="576" w:right="576" w:bottom="576" w:left="576" w:header="720" w:footer="720" w:gutter="0"/>
          <w:cols w:space="288"/>
          <w:docGrid w:linePitch="360"/>
        </w:sectPr>
      </w:pPr>
    </w:p>
    <w:tbl>
      <w:tblPr>
        <w:tblStyle w:val="TableGrid"/>
        <w:tblW w:w="11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10085"/>
      </w:tblGrid>
      <w:tr w:rsidR="00F936E7" w:rsidRPr="00780BE1" w14:paraId="4228EF4C" w14:textId="77777777" w:rsidTr="00C26593">
        <w:tc>
          <w:tcPr>
            <w:tcW w:w="1075" w:type="dxa"/>
          </w:tcPr>
          <w:p w14:paraId="413553CD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hAnsi="Arial" w:cs="Arial"/>
                <w:b/>
                <w:sz w:val="16"/>
              </w:rPr>
              <w:t>Español</w:t>
            </w:r>
          </w:p>
        </w:tc>
        <w:tc>
          <w:tcPr>
            <w:tcW w:w="10085" w:type="dxa"/>
          </w:tcPr>
          <w:p w14:paraId="35DCBBA3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hAnsi="Arial" w:cs="Arial"/>
                <w:sz w:val="16"/>
                <w:szCs w:val="16"/>
              </w:rPr>
              <w:t>Presente una solicitud en línea en nyc.gov/housingconnect. Para recibir una traducción de español de este anuncio y la solicitud impresa, envíe un sobre con la dirección a: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>]. En el reverso del sobre, escriba en inglés la palabra “SPANISH.” Las solicitudes se deben enviar en línea o con sello postal antes de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70171FB9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36E7" w:rsidRPr="00780BE1" w14:paraId="330565D9" w14:textId="77777777" w:rsidTr="00C26593">
        <w:tc>
          <w:tcPr>
            <w:tcW w:w="1075" w:type="dxa"/>
          </w:tcPr>
          <w:p w14:paraId="37711073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eastAsia="Microsoft JhengHei" w:hAnsi="Arial" w:cs="Arial"/>
                <w:b/>
                <w:sz w:val="16"/>
              </w:rPr>
              <w:t>简体中文</w:t>
            </w:r>
          </w:p>
        </w:tc>
        <w:tc>
          <w:tcPr>
            <w:tcW w:w="10085" w:type="dxa"/>
          </w:tcPr>
          <w:p w14:paraId="0790DD74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访问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nyc.gov/housingconnect </w:t>
            </w:r>
            <w:r w:rsidRPr="006308B7">
              <w:rPr>
                <w:rFonts w:ascii="Arial" w:eastAsia="MS Gothic" w:hAnsi="Arial" w:cs="Arial"/>
                <w:sz w:val="16"/>
                <w:szCs w:val="16"/>
              </w:rPr>
              <w:t>在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线申请。如要获取本广告及书面申请表的简体中文版，请将您的回邮信封寄送至：</w:t>
            </w:r>
            <w:r w:rsidRPr="006308B7">
              <w:rPr>
                <w:rFonts w:ascii="Arial" w:hAnsi="Arial" w:cs="Arial"/>
                <w:sz w:val="16"/>
                <w:szCs w:val="16"/>
              </w:rPr>
              <w:t>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]. </w:t>
            </w:r>
            <w:r w:rsidRPr="006308B7">
              <w:rPr>
                <w:rFonts w:ascii="Arial" w:eastAsia="MS Gothic" w:hAnsi="Arial" w:cs="Arial"/>
                <w:sz w:val="16"/>
                <w:szCs w:val="16"/>
              </w:rPr>
              <w:t>信封背面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请用英语注明</w:t>
            </w:r>
            <w:r w:rsidRPr="006308B7">
              <w:rPr>
                <w:rFonts w:ascii="Arial" w:hAnsi="Arial" w:cs="Arial"/>
                <w:sz w:val="16"/>
                <w:szCs w:val="16"/>
              </w:rPr>
              <w:t>“CHINESE”</w:t>
            </w:r>
            <w:r w:rsidRPr="006308B7">
              <w:rPr>
                <w:rFonts w:ascii="Arial" w:eastAsia="MS Gothic" w:hAnsi="Arial" w:cs="Arial"/>
                <w:sz w:val="16"/>
                <w:szCs w:val="16"/>
              </w:rPr>
              <w:t>。必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须在以下日期之前在线提交申请或邮寄书面申请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</w:p>
          <w:p w14:paraId="5B8C5E2A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36E7" w:rsidRPr="00780BE1" w14:paraId="6ECFC394" w14:textId="77777777" w:rsidTr="00C26593">
        <w:tc>
          <w:tcPr>
            <w:tcW w:w="1075" w:type="dxa"/>
          </w:tcPr>
          <w:p w14:paraId="71210195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hAnsi="Arial" w:cs="Arial"/>
                <w:b/>
                <w:sz w:val="16"/>
              </w:rPr>
              <w:t>Русский</w:t>
            </w:r>
          </w:p>
        </w:tc>
        <w:tc>
          <w:tcPr>
            <w:tcW w:w="10085" w:type="dxa"/>
          </w:tcPr>
          <w:p w14:paraId="1A46A379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hAnsi="Arial" w:cs="Arial"/>
                <w:sz w:val="16"/>
                <w:szCs w:val="16"/>
              </w:rPr>
              <w:t>Чтобы подать заявление через интернет, зайдите на сайт: nyc.gov/housingconnect. Для получения данного объявления и заявления на русском языке отправьте конверт с обратным адресом по адресу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>]. На задней стороне конверта напишите слово “RUSSIAN” на английском языке. Заявки должны быть поданы онлайн или отправлены по почте (согласно дате на почтовом штемпеле) не позднее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22FA13A1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36E7" w:rsidRPr="00780BE1" w14:paraId="170C7CAE" w14:textId="77777777" w:rsidTr="00C26593">
        <w:tc>
          <w:tcPr>
            <w:tcW w:w="1075" w:type="dxa"/>
          </w:tcPr>
          <w:p w14:paraId="338EF888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eastAsia="Malgun Gothic" w:hAnsi="Arial" w:cs="Arial"/>
                <w:b/>
                <w:sz w:val="16"/>
              </w:rPr>
              <w:t>한국어</w:t>
            </w:r>
          </w:p>
        </w:tc>
        <w:tc>
          <w:tcPr>
            <w:tcW w:w="10085" w:type="dxa"/>
          </w:tcPr>
          <w:p w14:paraId="0EE14550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hAnsi="Arial" w:cs="Arial"/>
                <w:sz w:val="16"/>
                <w:szCs w:val="16"/>
              </w:rPr>
              <w:t xml:space="preserve">nyc.gov/housingconnect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에서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온라인으로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신청하십시오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이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광고문과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신청서에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대한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한국어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번역본을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받아보시려면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반송용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봉투를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으로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보내주십시오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봉투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뒷면에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“KOREAN”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이라고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영어로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적어주십시오</w:t>
            </w:r>
            <w:r w:rsidRPr="006308B7">
              <w:rPr>
                <w:rFonts w:ascii="Arial" w:hAnsi="Arial" w:cs="Arial"/>
                <w:sz w:val="16"/>
                <w:szCs w:val="16"/>
              </w:rPr>
              <w:t>.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까지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온라인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신청서를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제출하거나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소인이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찍힌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신청서를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보내야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합니다</w:t>
            </w:r>
            <w:r w:rsidRPr="006308B7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32CC19C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36E7" w:rsidRPr="00780BE1" w14:paraId="3D6B0CDF" w14:textId="77777777" w:rsidTr="00C26593">
        <w:tc>
          <w:tcPr>
            <w:tcW w:w="1075" w:type="dxa"/>
          </w:tcPr>
          <w:p w14:paraId="5517CE31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hAnsi="Arial" w:cs="Arial"/>
                <w:b/>
                <w:sz w:val="16"/>
              </w:rPr>
              <w:t>Kreyòl Ayisyien</w:t>
            </w:r>
          </w:p>
        </w:tc>
        <w:tc>
          <w:tcPr>
            <w:tcW w:w="10085" w:type="dxa"/>
          </w:tcPr>
          <w:p w14:paraId="0D4E035F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hAnsi="Arial" w:cs="Arial"/>
                <w:sz w:val="16"/>
                <w:szCs w:val="16"/>
              </w:rPr>
              <w:t>Aplike sou entènèt sou sitwèb nyc.gov/housingconnect. Pou resevwa yon tradiksyon anons sa a nan lang Kreyòl Ayisyen ak aplikasyon an sou papye, voye anvlòp ki gen adrès pou retounen li nan: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>]. Nan dèyè anvlòp la, ekri mo “HATIAN CREOLE” an Anglè. Ou dwe remèt aplikasyon yo sou entènèt oswa ou dwe tenbre yo anvan dat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04E417A0" w14:textId="77777777" w:rsidR="00F936E7" w:rsidRPr="006308B7" w:rsidRDefault="00F936E7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36E7" w:rsidRPr="00780BE1" w14:paraId="32E8922B" w14:textId="77777777" w:rsidTr="00C26593">
        <w:tc>
          <w:tcPr>
            <w:tcW w:w="1075" w:type="dxa"/>
          </w:tcPr>
          <w:p w14:paraId="4ED9A63F" w14:textId="77777777" w:rsidR="00F936E7" w:rsidRPr="00780BE1" w:rsidRDefault="00F936E7" w:rsidP="00C26593">
            <w:pPr>
              <w:bidi/>
              <w:rPr>
                <w:rFonts w:ascii="Arial" w:hAnsi="Arial" w:cs="Arial"/>
                <w:b/>
                <w:sz w:val="16"/>
              </w:rPr>
            </w:pPr>
            <w:r w:rsidRPr="00780BE1">
              <w:rPr>
                <w:rFonts w:ascii="Arial" w:hAnsi="Arial" w:cs="Arial"/>
                <w:b/>
                <w:sz w:val="16"/>
              </w:rPr>
              <w:t>العربية</w:t>
            </w:r>
          </w:p>
        </w:tc>
        <w:tc>
          <w:tcPr>
            <w:tcW w:w="10085" w:type="dxa"/>
          </w:tcPr>
          <w:p w14:paraId="0ECB938F" w14:textId="77777777" w:rsidR="00F936E7" w:rsidRPr="006308B7" w:rsidRDefault="00F936E7" w:rsidP="00C26593">
            <w:pPr>
              <w:bidi/>
              <w:rPr>
                <w:rFonts w:ascii="Arial" w:hAnsi="Arial" w:cs="Arial"/>
                <w:sz w:val="16"/>
                <w:szCs w:val="16"/>
              </w:rPr>
            </w:pPr>
            <w:r w:rsidRPr="00363E0D">
              <w:rPr>
                <w:rFonts w:ascii="Arial" w:hAnsi="Arial" w:cs="Arial"/>
                <w:sz w:val="16"/>
                <w:szCs w:val="16"/>
                <w:rtl/>
              </w:rPr>
              <w:t xml:space="preserve">إرسال طلب عبر الإنترنت على </w:t>
            </w:r>
            <w:r w:rsidRPr="00363E0D">
              <w:rPr>
                <w:rFonts w:ascii="Arial" w:hAnsi="Arial" w:cs="Arial"/>
                <w:sz w:val="16"/>
                <w:szCs w:val="16"/>
              </w:rPr>
              <w:t>nyc.gov/housingconnect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. لتلقي ترجمة باللغة العربية لهذا الإعلان والتطبيق المطبوع ، أرسل مظروفًا بالعنوان إلى: [</w:t>
            </w:r>
            <w:r w:rsidRPr="00363E0D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]. على ظهر المظروف ، اكتب باللغة الإنجليزية كلمة "</w:t>
            </w:r>
            <w:r>
              <w:rPr>
                <w:rFonts w:ascii="Arial" w:hAnsi="Arial" w:cs="Arial"/>
                <w:sz w:val="16"/>
                <w:szCs w:val="16"/>
              </w:rPr>
              <w:t>ARABIC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". يجب تقديم الطلبات عبر الإنترنت أو عن طريق ختم بريدي قبل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936E7" w:rsidRPr="00780BE1" w14:paraId="39E4C817" w14:textId="77777777" w:rsidTr="00C26593">
        <w:tc>
          <w:tcPr>
            <w:tcW w:w="1075" w:type="dxa"/>
          </w:tcPr>
          <w:p w14:paraId="1F3C3E76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P</w:t>
            </w:r>
            <w:r w:rsidRPr="00816A9C">
              <w:rPr>
                <w:rFonts w:ascii="Arial" w:hAnsi="Arial"/>
                <w:sz w:val="16"/>
                <w:szCs w:val="16"/>
              </w:rPr>
              <w:t>olskie</w:t>
            </w:r>
          </w:p>
        </w:tc>
        <w:tc>
          <w:tcPr>
            <w:tcW w:w="10085" w:type="dxa"/>
          </w:tcPr>
          <w:p w14:paraId="6534E93D" w14:textId="77777777" w:rsidR="00F936E7" w:rsidRPr="00363E0D" w:rsidRDefault="00F936E7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816A9C">
              <w:rPr>
                <w:rFonts w:ascii="Arial" w:hAnsi="Arial"/>
                <w:sz w:val="16"/>
                <w:szCs w:val="16"/>
              </w:rPr>
              <w:t>Aby złożyć wniosek online, przejdź na stronę nyc.gov/housingconnect. Aby uzyskać polskie tłumaczenie tego powiadomienia oraz wniosek w wersji wydrukowanej, wyślij kopertę z własnym adresem: [</w:t>
            </w:r>
            <w:r w:rsidRPr="00816A9C">
              <w:rPr>
                <w:rFonts w:ascii="Arial" w:hAnsi="Arial"/>
                <w:color w:val="FF0000"/>
                <w:sz w:val="16"/>
                <w:szCs w:val="16"/>
              </w:rPr>
              <w:t>ENTER ADDRESS</w:t>
            </w:r>
            <w:r w:rsidRPr="00816A9C">
              <w:rPr>
                <w:rFonts w:ascii="Arial" w:hAnsi="Arial"/>
                <w:sz w:val="16"/>
                <w:szCs w:val="16"/>
              </w:rPr>
              <w:t xml:space="preserve">]. Wpisz słowo </w:t>
            </w:r>
            <w:r w:rsidRPr="00816A9C">
              <w:rPr>
                <w:rFonts w:ascii="Arial" w:hAnsi="Arial"/>
                <w:sz w:val="16"/>
                <w:szCs w:val="16"/>
                <w:cs/>
              </w:rPr>
              <w:t>„</w:t>
            </w:r>
            <w:r w:rsidRPr="00816A9C">
              <w:rPr>
                <w:rFonts w:ascii="Arial" w:hAnsi="Arial"/>
                <w:sz w:val="16"/>
                <w:szCs w:val="16"/>
              </w:rPr>
              <w:t>POLISH</w:t>
            </w:r>
            <w:r w:rsidRPr="00816A9C">
              <w:rPr>
                <w:rFonts w:ascii="Arial" w:hAnsi="Arial"/>
                <w:sz w:val="16"/>
                <w:szCs w:val="16"/>
                <w:cs/>
              </w:rPr>
              <w:t xml:space="preserve">” </w:t>
            </w:r>
            <w:r w:rsidRPr="00816A9C">
              <w:rPr>
                <w:rFonts w:ascii="Arial" w:hAnsi="Arial"/>
                <w:sz w:val="16"/>
                <w:szCs w:val="16"/>
              </w:rPr>
              <w:t>w j. angielskim na odwrocie koperty. Wnioski muszą posiadać stempel pocztowy lub zostać przesłane online nie później niż [</w:t>
            </w:r>
            <w:r w:rsidRPr="00816A9C">
              <w:rPr>
                <w:rFonts w:ascii="Arial" w:hAnsi="Arial"/>
                <w:color w:val="FF0000"/>
                <w:sz w:val="16"/>
                <w:szCs w:val="16"/>
              </w:rPr>
              <w:t>DEADLINE DATE PROVIDED BY AGENCY</w:t>
            </w:r>
            <w:r w:rsidRPr="00816A9C">
              <w:rPr>
                <w:rFonts w:ascii="Arial" w:hAnsi="Arial"/>
                <w:sz w:val="16"/>
                <w:szCs w:val="16"/>
              </w:rPr>
              <w:t>].</w:t>
            </w:r>
          </w:p>
        </w:tc>
      </w:tr>
      <w:tr w:rsidR="00F936E7" w:rsidRPr="00780BE1" w14:paraId="508B7EF8" w14:textId="77777777" w:rsidTr="00C26593">
        <w:tc>
          <w:tcPr>
            <w:tcW w:w="1075" w:type="dxa"/>
          </w:tcPr>
          <w:p w14:paraId="18DCE8A9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F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rançais</w:t>
            </w:r>
          </w:p>
        </w:tc>
        <w:tc>
          <w:tcPr>
            <w:tcW w:w="10085" w:type="dxa"/>
          </w:tcPr>
          <w:p w14:paraId="6DD647C0" w14:textId="77777777" w:rsidR="00F936E7" w:rsidRPr="00363E0D" w:rsidRDefault="00F936E7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 xml:space="preserve">Pour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déposer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 xml:space="preserve"> votre demande en ligne, rendez-vous sur le site nyc.gov/housingconnect. Pour recevoir une traduction en français de cet avis ainsi qu’un dossier de demande papier, envoyez une enveloppe libellée à votre nom et votre adresse à l’adresse suivante : [</w:t>
            </w:r>
            <w:r w:rsidRPr="00213774">
              <w:rPr>
                <w:rFonts w:ascii="Arial" w:hAnsi="Arial" w:cs="Arial"/>
                <w:color w:val="FF0000"/>
                <w:sz w:val="16"/>
                <w:szCs w:val="16"/>
                <w:lang w:val="fr-FR"/>
              </w:rPr>
              <w:t>ENTER ADDRESS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 xml:space="preserve">]. Inscrivez le mot « FRENCH » au dos de l’enveloppe. Les demandes doivent être envoyées par la poste ou soumises en ligne au 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lastRenderedPageBreak/>
              <w:t>plus tard le [</w:t>
            </w:r>
            <w:r w:rsidRPr="00213774">
              <w:rPr>
                <w:rFonts w:asciiTheme="minorBidi" w:eastAsiaTheme="majorEastAsia" w:hAnsiTheme="minorBidi"/>
                <w:color w:val="FF0000"/>
                <w:sz w:val="16"/>
                <w:szCs w:val="16"/>
                <w:lang w:val="fr-FR"/>
              </w:rPr>
              <w:t>DEADLINE DATE PROVIDED BY AGENCY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], le cachet de la poste faisant foi.</w:t>
            </w:r>
          </w:p>
        </w:tc>
      </w:tr>
      <w:tr w:rsidR="00F936E7" w:rsidRPr="00780BE1" w14:paraId="31FCE998" w14:textId="77777777" w:rsidTr="00C26593">
        <w:tc>
          <w:tcPr>
            <w:tcW w:w="1075" w:type="dxa"/>
          </w:tcPr>
          <w:p w14:paraId="1292D16E" w14:textId="77777777" w:rsidR="00F936E7" w:rsidRPr="00780BE1" w:rsidRDefault="00F936E7" w:rsidP="00C26593">
            <w:pPr>
              <w:rPr>
                <w:rFonts w:ascii="Arial" w:hAnsi="Arial" w:cs="Arial"/>
                <w:b/>
                <w:sz w:val="16"/>
              </w:rPr>
            </w:pP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val="fr-FR" w:bidi="bn-IN"/>
              </w:rPr>
              <w:lastRenderedPageBreak/>
              <w:t>বাংলা</w:t>
            </w:r>
          </w:p>
        </w:tc>
        <w:tc>
          <w:tcPr>
            <w:tcW w:w="10085" w:type="dxa"/>
          </w:tcPr>
          <w:p w14:paraId="25791A91" w14:textId="77777777" w:rsidR="00F936E7" w:rsidRPr="00363E0D" w:rsidRDefault="00F936E7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AB0553">
              <w:rPr>
                <w:rFonts w:ascii="Nirmala UI" w:hAnsi="Nirmala UI" w:cs="Nirmala UI"/>
                <w:sz w:val="16"/>
                <w:szCs w:val="16"/>
              </w:rPr>
              <w:t>অনলাইনে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আবেদন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করতে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,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অনুগ্রহ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করে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nyc.gov/housingconnect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যান।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বিজ্ঞপ্তির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বাংলা</w:t>
            </w:r>
            <w:r w:rsidRPr="00AB0553"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অনুবাদ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এবং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আবেদনটি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ছাপানোভাবে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পেতে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ঠিকানায়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একটি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স্ব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>-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সম্বোধিত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খাম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পাঠান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>: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[</w:t>
            </w:r>
            <w:r w:rsidRPr="00AB0553">
              <w:rPr>
                <w:rFonts w:ascii="Shonar Bangla" w:hAnsi="Shonar Bangla" w:cs="Shonar Bangla"/>
                <w:color w:val="FF0000"/>
                <w:sz w:val="16"/>
                <w:szCs w:val="16"/>
              </w:rPr>
              <w:t>ENTER ADDRESS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>]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।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খামের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পিছনে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“BENGALI”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শব্দটি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ইংরেজিতে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লিখুন।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অ্যাপ্লিকেশনগুলি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অবশ্যই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>[</w:t>
            </w:r>
            <w:r w:rsidRPr="00AB0553">
              <w:rPr>
                <w:rFonts w:ascii="Shonar Bangla" w:eastAsiaTheme="majorEastAsia" w:hAnsi="Shonar Bangla" w:cs="Shonar Bangla"/>
                <w:color w:val="FF0000"/>
                <w:sz w:val="16"/>
                <w:szCs w:val="16"/>
              </w:rPr>
              <w:t>DEADLINE DATE PROVIDED BY AGENCY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]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এর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মধ্যে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পোস্টমার্ক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করতে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হবে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বা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অনলাইনে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জমা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দিতে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হবে</w:t>
            </w:r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।</w:t>
            </w:r>
          </w:p>
        </w:tc>
      </w:tr>
      <w:tr w:rsidR="00F936E7" w:rsidRPr="00780BE1" w14:paraId="12F08DEA" w14:textId="77777777" w:rsidTr="00C26593">
        <w:tc>
          <w:tcPr>
            <w:tcW w:w="1075" w:type="dxa"/>
          </w:tcPr>
          <w:p w14:paraId="4E9A398B" w14:textId="77777777" w:rsidR="00F936E7" w:rsidRPr="00780BE1" w:rsidRDefault="00F936E7" w:rsidP="00C26593">
            <w:pPr>
              <w:bidi/>
              <w:rPr>
                <w:rFonts w:ascii="Arial" w:hAnsi="Arial" w:cs="Arial"/>
                <w:b/>
                <w:sz w:val="16"/>
              </w:rPr>
            </w:pPr>
            <w:r w:rsidRPr="00AB0553">
              <w:rPr>
                <w:rFonts w:ascii="Nirmala UI" w:hAnsi="Nirmala UI" w:cs="Times New Roman"/>
                <w:sz w:val="16"/>
                <w:szCs w:val="16"/>
                <w:rtl/>
                <w:lang w:val="fr-FR"/>
              </w:rPr>
              <w:t>اردو</w:t>
            </w:r>
          </w:p>
        </w:tc>
        <w:tc>
          <w:tcPr>
            <w:tcW w:w="10085" w:type="dxa"/>
          </w:tcPr>
          <w:p w14:paraId="0D9E74B9" w14:textId="77777777" w:rsidR="00F936E7" w:rsidRPr="00363E0D" w:rsidRDefault="00F936E7" w:rsidP="00C26593">
            <w:pPr>
              <w:bidi/>
              <w:rPr>
                <w:rFonts w:ascii="Arial" w:hAnsi="Arial" w:cs="Arial"/>
                <w:sz w:val="16"/>
                <w:szCs w:val="16"/>
                <w:rtl/>
              </w:rPr>
            </w:pP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آن لائن اپلائی کرنے کے لیے، براہِ کرم </w:t>
            </w:r>
            <w:r w:rsidRPr="00AB0553">
              <w:rPr>
                <w:rFonts w:ascii="Tahoma" w:hAnsi="Tahoma" w:cs="Tahoma"/>
                <w:sz w:val="16"/>
                <w:szCs w:val="16"/>
              </w:rPr>
              <w:t>nyc.gov/housingconnect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پر جائیں۔ اس نوٹس کا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اردو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زبان میں ترجمہ اور پرنٹ شدہ درخواست موصول کرنے کے لیے، اپنے ذاتی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پتے کا حامل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ایک لفافہ: </w:t>
            </w:r>
            <w:r w:rsidRPr="00AB0553">
              <w:rPr>
                <w:rFonts w:ascii="Tahoma" w:hAnsi="Tahoma" w:cs="Tahoma"/>
                <w:sz w:val="16"/>
                <w:szCs w:val="16"/>
              </w:rPr>
              <w:t>[</w:t>
            </w:r>
            <w:r w:rsidRPr="00AB0553">
              <w:rPr>
                <w:rFonts w:ascii="Tahoma" w:hAnsi="Tahoma" w:cs="Tahoma"/>
                <w:color w:val="FF0000"/>
                <w:sz w:val="16"/>
                <w:szCs w:val="16"/>
              </w:rPr>
              <w:t>ENTER ADDRESS</w:t>
            </w:r>
            <w:r w:rsidRPr="00AB0553">
              <w:rPr>
                <w:rFonts w:ascii="Tahoma" w:hAnsi="Tahoma" w:cs="Tahoma"/>
                <w:sz w:val="16"/>
                <w:szCs w:val="16"/>
              </w:rPr>
              <w:t>]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پر بھیجیں۔ لفافے کی پشت پر لفظ "</w:t>
            </w:r>
            <w:r w:rsidRPr="00AB0553">
              <w:rPr>
                <w:rFonts w:ascii="Tahoma" w:hAnsi="Tahoma" w:cs="Tahoma"/>
                <w:sz w:val="16"/>
                <w:szCs w:val="16"/>
                <w:lang w:bidi="ur-PK"/>
              </w:rPr>
              <w:t>URDU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" انگریزی میں تحریر کریں۔ درخواستوں کے لیے پوسٹ مارک کردہ ہونا یا </w:t>
            </w:r>
            <w:r w:rsidRPr="00AB0553">
              <w:rPr>
                <w:rFonts w:ascii="Tahoma" w:hAnsi="Tahoma" w:cs="Tahoma"/>
                <w:sz w:val="16"/>
                <w:szCs w:val="16"/>
              </w:rPr>
              <w:t>[</w:t>
            </w:r>
            <w:r w:rsidRPr="00AB0553">
              <w:rPr>
                <w:rFonts w:ascii="Tahoma" w:eastAsiaTheme="majorEastAsia" w:hAnsi="Tahoma" w:cs="Tahoma"/>
                <w:color w:val="FF0000"/>
                <w:sz w:val="16"/>
                <w:szCs w:val="16"/>
              </w:rPr>
              <w:t>DEADLINE DATE PROVIDED BY AGENCY</w:t>
            </w:r>
            <w:r w:rsidRPr="00AB0553">
              <w:rPr>
                <w:rFonts w:ascii="Tahoma" w:hAnsi="Tahoma" w:cs="Tahoma"/>
                <w:sz w:val="16"/>
                <w:szCs w:val="16"/>
              </w:rPr>
              <w:t>]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 سے زیادہ تاخیر سے آن لائن جمع نہ کرایا جانا لازم ہے۔</w:t>
            </w:r>
          </w:p>
        </w:tc>
      </w:tr>
    </w:tbl>
    <w:p w14:paraId="31810008" w14:textId="6DF95309" w:rsidR="003C4FEC" w:rsidRPr="000D69A7" w:rsidRDefault="00FA2E6B" w:rsidP="004F74A0">
      <w:pPr>
        <w:pBdr>
          <w:top w:val="single" w:sz="4" w:space="1" w:color="auto"/>
        </w:pBdr>
        <w:tabs>
          <w:tab w:val="left" w:pos="7020"/>
        </w:tabs>
        <w:spacing w:before="240" w:after="0" w:line="240" w:lineRule="auto"/>
        <w:ind w:left="18" w:hanging="18"/>
        <w:jc w:val="center"/>
        <w:rPr>
          <w:color w:val="31849B" w:themeColor="accent5" w:themeShade="BF"/>
          <w:sz w:val="15"/>
          <w:szCs w:val="15"/>
        </w:rPr>
      </w:pPr>
      <w:r w:rsidRPr="000D69A7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3360" behindDoc="0" locked="0" layoutInCell="1" allowOverlap="1" wp14:anchorId="4111B5EB" wp14:editId="5F7CBF7A">
            <wp:simplePos x="0" y="0"/>
            <wp:positionH relativeFrom="column">
              <wp:posOffset>5073650</wp:posOffset>
            </wp:positionH>
            <wp:positionV relativeFrom="paragraph">
              <wp:posOffset>375285</wp:posOffset>
            </wp:positionV>
            <wp:extent cx="323850" cy="321310"/>
            <wp:effectExtent l="0" t="0" r="0" b="2540"/>
            <wp:wrapNone/>
            <wp:docPr id="19" name="Picture 19" descr="No Smok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smoking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9A7">
        <w:rPr>
          <w:noProof/>
          <w:sz w:val="15"/>
          <w:szCs w:val="15"/>
        </w:rPr>
        <w:drawing>
          <wp:anchor distT="0" distB="0" distL="114300" distR="114300" simplePos="0" relativeHeight="251670528" behindDoc="1" locked="0" layoutInCell="1" allowOverlap="1" wp14:anchorId="4FCA939F" wp14:editId="298E0E9C">
            <wp:simplePos x="0" y="0"/>
            <wp:positionH relativeFrom="column">
              <wp:posOffset>3326765</wp:posOffset>
            </wp:positionH>
            <wp:positionV relativeFrom="paragraph">
              <wp:posOffset>281305</wp:posOffset>
            </wp:positionV>
            <wp:extent cx="1653540" cy="413385"/>
            <wp:effectExtent l="0" t="0" r="3810" b="5715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9A7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6432" behindDoc="0" locked="0" layoutInCell="1" allowOverlap="1" wp14:anchorId="49D333F7" wp14:editId="467D5489">
            <wp:simplePos x="0" y="0"/>
            <wp:positionH relativeFrom="column">
              <wp:posOffset>2672715</wp:posOffset>
            </wp:positionH>
            <wp:positionV relativeFrom="paragraph">
              <wp:posOffset>351790</wp:posOffset>
            </wp:positionV>
            <wp:extent cx="474980" cy="294005"/>
            <wp:effectExtent l="0" t="0" r="1270" b="0"/>
            <wp:wrapNone/>
            <wp:docPr id="22" name="Picture 22" descr="HP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d 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9A7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71552" behindDoc="1" locked="0" layoutInCell="1" allowOverlap="1" wp14:anchorId="5120E263" wp14:editId="7599C8E7">
            <wp:simplePos x="0" y="0"/>
            <wp:positionH relativeFrom="column">
              <wp:posOffset>2131060</wp:posOffset>
            </wp:positionH>
            <wp:positionV relativeFrom="paragraph">
              <wp:posOffset>401955</wp:posOffset>
            </wp:positionV>
            <wp:extent cx="246380" cy="246380"/>
            <wp:effectExtent l="0" t="0" r="127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ic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9A7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8480" behindDoc="0" locked="0" layoutInCell="1" allowOverlap="1" wp14:anchorId="27BD3710" wp14:editId="20F61F15">
            <wp:simplePos x="0" y="0"/>
            <wp:positionH relativeFrom="column">
              <wp:posOffset>1619885</wp:posOffset>
            </wp:positionH>
            <wp:positionV relativeFrom="paragraph">
              <wp:posOffset>340995</wp:posOffset>
            </wp:positionV>
            <wp:extent cx="287655" cy="306070"/>
            <wp:effectExtent l="0" t="0" r="0" b="0"/>
            <wp:wrapNone/>
            <wp:docPr id="24" name="Picture 24" descr="Equal Housing Lo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al housing log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FEC" w:rsidRPr="000D69A7">
        <w:rPr>
          <w:color w:val="31849B" w:themeColor="accent5" w:themeShade="BF"/>
          <w:sz w:val="15"/>
          <w:szCs w:val="15"/>
        </w:rPr>
        <w:t xml:space="preserve">Governor </w:t>
      </w:r>
      <w:r w:rsidR="00D276E8">
        <w:rPr>
          <w:color w:val="31849B" w:themeColor="accent5" w:themeShade="BF"/>
          <w:sz w:val="15"/>
          <w:szCs w:val="15"/>
        </w:rPr>
        <w:t>Kathy Hochul</w:t>
      </w:r>
      <w:r w:rsidR="0077330C" w:rsidRPr="000D69A7">
        <w:rPr>
          <w:b/>
          <w:bCs/>
          <w:color w:val="31849B" w:themeColor="accent5" w:themeShade="BF"/>
          <w:sz w:val="15"/>
          <w:szCs w:val="15"/>
        </w:rPr>
        <w:t xml:space="preserve">•  </w:t>
      </w:r>
      <w:r w:rsidR="003C4FEC" w:rsidRPr="000D69A7">
        <w:rPr>
          <w:color w:val="31849B" w:themeColor="accent5" w:themeShade="BF"/>
          <w:sz w:val="15"/>
          <w:szCs w:val="15"/>
        </w:rPr>
        <w:t xml:space="preserve">Mayor </w:t>
      </w:r>
      <w:r w:rsidR="00D276E8">
        <w:rPr>
          <w:color w:val="31849B" w:themeColor="accent5" w:themeShade="BF"/>
          <w:sz w:val="15"/>
          <w:szCs w:val="15"/>
        </w:rPr>
        <w:t>Eric Adams</w:t>
      </w:r>
      <w:r w:rsidR="0077330C" w:rsidRPr="000D69A7">
        <w:rPr>
          <w:b/>
          <w:bCs/>
          <w:color w:val="31849B" w:themeColor="accent5" w:themeShade="BF"/>
          <w:sz w:val="15"/>
          <w:szCs w:val="15"/>
        </w:rPr>
        <w:t xml:space="preserve">•  </w:t>
      </w:r>
      <w:r w:rsidR="003C4FEC" w:rsidRPr="000D69A7">
        <w:rPr>
          <w:color w:val="31849B" w:themeColor="accent5" w:themeShade="BF"/>
          <w:sz w:val="15"/>
          <w:szCs w:val="15"/>
        </w:rPr>
        <w:t xml:space="preserve">HPD </w:t>
      </w:r>
      <w:r w:rsidR="00000DF9">
        <w:rPr>
          <w:color w:val="31849B" w:themeColor="accent5" w:themeShade="BF"/>
          <w:sz w:val="15"/>
          <w:szCs w:val="15"/>
        </w:rPr>
        <w:t xml:space="preserve">Acting </w:t>
      </w:r>
      <w:r w:rsidR="003C4FEC" w:rsidRPr="000D69A7">
        <w:rPr>
          <w:color w:val="31849B" w:themeColor="accent5" w:themeShade="BF"/>
          <w:sz w:val="15"/>
          <w:szCs w:val="15"/>
        </w:rPr>
        <w:t>Commissioner</w:t>
      </w:r>
      <w:r w:rsidR="00000DF9">
        <w:rPr>
          <w:color w:val="31849B" w:themeColor="accent5" w:themeShade="BF"/>
          <w:sz w:val="15"/>
          <w:szCs w:val="15"/>
        </w:rPr>
        <w:t xml:space="preserve"> Ahmed</w:t>
      </w:r>
      <w:r w:rsidR="00255C04">
        <w:rPr>
          <w:color w:val="31849B" w:themeColor="accent5" w:themeShade="BF"/>
          <w:sz w:val="15"/>
          <w:szCs w:val="15"/>
        </w:rPr>
        <w:t xml:space="preserve"> Tigani</w:t>
      </w:r>
      <w:r w:rsidR="003C4FEC" w:rsidRPr="000D69A7">
        <w:rPr>
          <w:color w:val="31849B" w:themeColor="accent5" w:themeShade="BF"/>
          <w:sz w:val="15"/>
          <w:szCs w:val="15"/>
        </w:rPr>
        <w:t xml:space="preserve"> </w:t>
      </w:r>
      <w:r w:rsidR="00D276E8">
        <w:rPr>
          <w:color w:val="31849B" w:themeColor="accent5" w:themeShade="BF"/>
          <w:sz w:val="15"/>
          <w:szCs w:val="15"/>
        </w:rPr>
        <w:t>.</w:t>
      </w:r>
      <w:r w:rsidR="001529FA" w:rsidRPr="000D69A7">
        <w:rPr>
          <w:b/>
          <w:bCs/>
          <w:color w:val="31849B" w:themeColor="accent5" w:themeShade="BF"/>
          <w:sz w:val="15"/>
          <w:szCs w:val="15"/>
        </w:rPr>
        <w:t>•</w:t>
      </w:r>
      <w:r w:rsidR="001529FA" w:rsidRPr="001529FA">
        <w:rPr>
          <w:b/>
          <w:bCs/>
          <w:color w:val="31849B" w:themeColor="accent5" w:themeShade="BF"/>
          <w:sz w:val="15"/>
          <w:szCs w:val="15"/>
        </w:rPr>
        <w:t xml:space="preserve">  </w:t>
      </w:r>
      <w:r w:rsidR="001529FA" w:rsidRPr="001529FA">
        <w:rPr>
          <w:color w:val="31849B" w:themeColor="accent5" w:themeShade="BF"/>
          <w:sz w:val="15"/>
          <w:szCs w:val="15"/>
        </w:rPr>
        <w:t>HCR Commissioner/CEO RuthAnne Visnauskas</w:t>
      </w:r>
      <w:r w:rsidR="0077330C" w:rsidRPr="001529FA">
        <w:rPr>
          <w:color w:val="31849B" w:themeColor="accent5" w:themeShade="BF"/>
          <w:sz w:val="15"/>
          <w:szCs w:val="15"/>
        </w:rPr>
        <w:t xml:space="preserve"> </w:t>
      </w:r>
      <w:r w:rsidR="004B4012" w:rsidRPr="001529FA">
        <w:rPr>
          <w:b/>
          <w:bCs/>
          <w:color w:val="31849B" w:themeColor="accent5" w:themeShade="BF"/>
          <w:sz w:val="15"/>
          <w:szCs w:val="15"/>
        </w:rPr>
        <w:t xml:space="preserve"> </w:t>
      </w:r>
    </w:p>
    <w:sectPr w:rsidR="003C4FEC" w:rsidRPr="000D69A7" w:rsidSect="004C3410">
      <w:type w:val="continuous"/>
      <w:pgSz w:w="12240" w:h="20160" w:code="5"/>
      <w:pgMar w:top="576" w:right="576" w:bottom="576" w:left="576" w:header="720" w:footer="720" w:gutter="0"/>
      <w:cols w:space="17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ABAB8" w14:textId="77777777" w:rsidR="005F6D03" w:rsidRPr="000D69A7" w:rsidRDefault="005F6D03" w:rsidP="000A7DBF">
      <w:pPr>
        <w:spacing w:after="0" w:line="240" w:lineRule="auto"/>
        <w:rPr>
          <w:sz w:val="21"/>
          <w:szCs w:val="21"/>
        </w:rPr>
      </w:pPr>
      <w:r w:rsidRPr="000D69A7">
        <w:rPr>
          <w:sz w:val="21"/>
          <w:szCs w:val="21"/>
        </w:rPr>
        <w:separator/>
      </w:r>
    </w:p>
  </w:endnote>
  <w:endnote w:type="continuationSeparator" w:id="0">
    <w:p w14:paraId="09ED7BAC" w14:textId="77777777" w:rsidR="005F6D03" w:rsidRPr="000D69A7" w:rsidRDefault="005F6D03" w:rsidP="000A7DBF">
      <w:pPr>
        <w:spacing w:after="0" w:line="240" w:lineRule="auto"/>
        <w:rPr>
          <w:sz w:val="21"/>
          <w:szCs w:val="21"/>
        </w:rPr>
      </w:pPr>
      <w:r w:rsidRPr="000D69A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D4C8" w14:textId="77777777" w:rsidR="005F6D03" w:rsidRPr="000D69A7" w:rsidRDefault="005F6D03" w:rsidP="000A7DBF">
      <w:pPr>
        <w:spacing w:after="0" w:line="240" w:lineRule="auto"/>
        <w:rPr>
          <w:sz w:val="21"/>
          <w:szCs w:val="21"/>
        </w:rPr>
      </w:pPr>
      <w:r w:rsidRPr="000D69A7">
        <w:rPr>
          <w:sz w:val="21"/>
          <w:szCs w:val="21"/>
        </w:rPr>
        <w:separator/>
      </w:r>
    </w:p>
  </w:footnote>
  <w:footnote w:type="continuationSeparator" w:id="0">
    <w:p w14:paraId="65883230" w14:textId="77777777" w:rsidR="005F6D03" w:rsidRPr="000D69A7" w:rsidRDefault="005F6D03" w:rsidP="000A7DBF">
      <w:pPr>
        <w:spacing w:after="0" w:line="240" w:lineRule="auto"/>
        <w:rPr>
          <w:sz w:val="21"/>
          <w:szCs w:val="21"/>
        </w:rPr>
      </w:pPr>
      <w:r w:rsidRPr="000D69A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75C46"/>
    <w:multiLevelType w:val="hybridMultilevel"/>
    <w:tmpl w:val="4C2A3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11B0E"/>
    <w:multiLevelType w:val="hybridMultilevel"/>
    <w:tmpl w:val="1008593E"/>
    <w:lvl w:ilvl="0" w:tplc="27F0960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66670"/>
    <w:multiLevelType w:val="hybridMultilevel"/>
    <w:tmpl w:val="2326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84985">
    <w:abstractNumId w:val="0"/>
  </w:num>
  <w:num w:numId="2" w16cid:durableId="102071890">
    <w:abstractNumId w:val="2"/>
  </w:num>
  <w:num w:numId="3" w16cid:durableId="64867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F48"/>
    <w:rsid w:val="00000DF9"/>
    <w:rsid w:val="000067F0"/>
    <w:rsid w:val="00022435"/>
    <w:rsid w:val="000259FF"/>
    <w:rsid w:val="00037E3A"/>
    <w:rsid w:val="000613BA"/>
    <w:rsid w:val="00080ACC"/>
    <w:rsid w:val="000915A7"/>
    <w:rsid w:val="000A7DBF"/>
    <w:rsid w:val="000C70BD"/>
    <w:rsid w:val="000D69A7"/>
    <w:rsid w:val="000E16F3"/>
    <w:rsid w:val="000E3E7E"/>
    <w:rsid w:val="000E6378"/>
    <w:rsid w:val="00102F30"/>
    <w:rsid w:val="00122942"/>
    <w:rsid w:val="001371A0"/>
    <w:rsid w:val="001529FA"/>
    <w:rsid w:val="00173F1F"/>
    <w:rsid w:val="00176EDF"/>
    <w:rsid w:val="001A4487"/>
    <w:rsid w:val="001B10A4"/>
    <w:rsid w:val="002131D2"/>
    <w:rsid w:val="00224350"/>
    <w:rsid w:val="00237FC1"/>
    <w:rsid w:val="00255C04"/>
    <w:rsid w:val="00265D79"/>
    <w:rsid w:val="00270EF4"/>
    <w:rsid w:val="00290908"/>
    <w:rsid w:val="0029146E"/>
    <w:rsid w:val="002B2BB8"/>
    <w:rsid w:val="002B7EA6"/>
    <w:rsid w:val="002D062E"/>
    <w:rsid w:val="002D135A"/>
    <w:rsid w:val="002D7911"/>
    <w:rsid w:val="002E6698"/>
    <w:rsid w:val="002F6637"/>
    <w:rsid w:val="00310A1C"/>
    <w:rsid w:val="00330D61"/>
    <w:rsid w:val="0033426C"/>
    <w:rsid w:val="00336C5A"/>
    <w:rsid w:val="0034507E"/>
    <w:rsid w:val="003548FA"/>
    <w:rsid w:val="00361DCD"/>
    <w:rsid w:val="003776CD"/>
    <w:rsid w:val="00394C68"/>
    <w:rsid w:val="003C4FEC"/>
    <w:rsid w:val="003E3A86"/>
    <w:rsid w:val="003F5B53"/>
    <w:rsid w:val="00405893"/>
    <w:rsid w:val="00414A9B"/>
    <w:rsid w:val="004179D4"/>
    <w:rsid w:val="00421B32"/>
    <w:rsid w:val="00473B78"/>
    <w:rsid w:val="00482F62"/>
    <w:rsid w:val="00493072"/>
    <w:rsid w:val="004B4012"/>
    <w:rsid w:val="004C3410"/>
    <w:rsid w:val="004D4304"/>
    <w:rsid w:val="004F49B9"/>
    <w:rsid w:val="004F74A0"/>
    <w:rsid w:val="00511390"/>
    <w:rsid w:val="0058460F"/>
    <w:rsid w:val="005A601D"/>
    <w:rsid w:val="005F6D03"/>
    <w:rsid w:val="006319F3"/>
    <w:rsid w:val="006D5E31"/>
    <w:rsid w:val="007021F5"/>
    <w:rsid w:val="007675D3"/>
    <w:rsid w:val="0077330C"/>
    <w:rsid w:val="007B7940"/>
    <w:rsid w:val="007D16EA"/>
    <w:rsid w:val="007F654E"/>
    <w:rsid w:val="00812618"/>
    <w:rsid w:val="00827611"/>
    <w:rsid w:val="00831AB8"/>
    <w:rsid w:val="00876F39"/>
    <w:rsid w:val="00885758"/>
    <w:rsid w:val="008B5BDA"/>
    <w:rsid w:val="009508BC"/>
    <w:rsid w:val="0098777C"/>
    <w:rsid w:val="009B788B"/>
    <w:rsid w:val="009D44FF"/>
    <w:rsid w:val="009E7A04"/>
    <w:rsid w:val="00A0545A"/>
    <w:rsid w:val="00A056F9"/>
    <w:rsid w:val="00A1380E"/>
    <w:rsid w:val="00A53F48"/>
    <w:rsid w:val="00A737D8"/>
    <w:rsid w:val="00A75A30"/>
    <w:rsid w:val="00A92FFB"/>
    <w:rsid w:val="00AA662B"/>
    <w:rsid w:val="00B0214E"/>
    <w:rsid w:val="00B07035"/>
    <w:rsid w:val="00B66F37"/>
    <w:rsid w:val="00BA2791"/>
    <w:rsid w:val="00BA2E15"/>
    <w:rsid w:val="00BC2673"/>
    <w:rsid w:val="00BC3447"/>
    <w:rsid w:val="00BE1743"/>
    <w:rsid w:val="00BF6462"/>
    <w:rsid w:val="00C2490B"/>
    <w:rsid w:val="00C37C6B"/>
    <w:rsid w:val="00CA32DC"/>
    <w:rsid w:val="00D02C42"/>
    <w:rsid w:val="00D276E8"/>
    <w:rsid w:val="00D306D9"/>
    <w:rsid w:val="00D51A0E"/>
    <w:rsid w:val="00D8400F"/>
    <w:rsid w:val="00DB09DC"/>
    <w:rsid w:val="00DF76B2"/>
    <w:rsid w:val="00E41862"/>
    <w:rsid w:val="00E554A7"/>
    <w:rsid w:val="00E65C5B"/>
    <w:rsid w:val="00E93085"/>
    <w:rsid w:val="00EA1105"/>
    <w:rsid w:val="00EA2768"/>
    <w:rsid w:val="00EE6F46"/>
    <w:rsid w:val="00EF07D0"/>
    <w:rsid w:val="00F16848"/>
    <w:rsid w:val="00F25F16"/>
    <w:rsid w:val="00F647AC"/>
    <w:rsid w:val="00F75024"/>
    <w:rsid w:val="00F936E7"/>
    <w:rsid w:val="00FA2E6B"/>
    <w:rsid w:val="00FD5CB3"/>
    <w:rsid w:val="00FF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C8153D"/>
  <w15:docId w15:val="{5DF1FF48-B1AD-4D6F-8262-D5FFC348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4350"/>
    <w:pPr>
      <w:spacing w:before="60" w:after="0" w:line="240" w:lineRule="auto"/>
      <w:outlineLvl w:val="0"/>
    </w:pPr>
    <w:rPr>
      <w:rFonts w:asciiTheme="minorBidi" w:hAnsiTheme="minorBidi"/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350"/>
    <w:pPr>
      <w:keepNext/>
      <w:keepLines/>
      <w:numPr>
        <w:numId w:val="3"/>
      </w:numPr>
      <w:shd w:val="clear" w:color="auto" w:fill="4BACC6" w:themeFill="accent5"/>
      <w:spacing w:before="200" w:after="0"/>
      <w:ind w:right="90" w:hanging="630"/>
      <w:outlineLvl w:val="1"/>
    </w:pPr>
    <w:rPr>
      <w:rFonts w:asciiTheme="minorBidi" w:eastAsiaTheme="majorEastAsia" w:hAnsiTheme="minorBidi"/>
      <w:b/>
      <w:bCs/>
      <w:color w:val="FFFFFF" w:themeColor="background1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224350"/>
    <w:pPr>
      <w:shd w:val="solid" w:color="DAEEF3" w:themeColor="accent5" w:themeTint="33" w:fill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4350"/>
    <w:rPr>
      <w:rFonts w:asciiTheme="minorBidi" w:eastAsiaTheme="majorEastAsia" w:hAnsiTheme="minorBidi"/>
      <w:b/>
      <w:bCs/>
      <w:color w:val="FFFFFF" w:themeColor="background1"/>
      <w:shd w:val="clear" w:color="auto" w:fill="4BACC6" w:themeFill="accent5"/>
    </w:rPr>
  </w:style>
  <w:style w:type="character" w:customStyle="1" w:styleId="Heading3Char">
    <w:name w:val="Heading 3 Char"/>
    <w:basedOn w:val="DefaultParagraphFont"/>
    <w:link w:val="Heading3"/>
    <w:uiPriority w:val="9"/>
    <w:rsid w:val="00224350"/>
    <w:rPr>
      <w:rFonts w:asciiTheme="minorBidi" w:hAnsiTheme="minorBidi"/>
      <w:b/>
      <w:bCs/>
      <w:sz w:val="18"/>
      <w:szCs w:val="18"/>
      <w:shd w:val="solid" w:color="DAEEF3" w:themeColor="accent5" w:themeTint="33" w:fill="auto"/>
    </w:rPr>
  </w:style>
  <w:style w:type="character" w:styleId="Hyperlink">
    <w:name w:val="Hyperlink"/>
    <w:basedOn w:val="DefaultParagraphFont"/>
    <w:uiPriority w:val="99"/>
    <w:unhideWhenUsed/>
    <w:rsid w:val="00A53F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4350"/>
    <w:pPr>
      <w:keepNext/>
      <w:keepLines/>
      <w:spacing w:after="0"/>
      <w:ind w:left="1440"/>
      <w:outlineLvl w:val="0"/>
    </w:pPr>
    <w:rPr>
      <w:rFonts w:asciiTheme="minorBidi" w:eastAsiaTheme="majorEastAsia" w:hAnsiTheme="minorBidi"/>
      <w:noProof/>
      <w:color w:val="4BACC6" w:themeColor="accent5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4350"/>
    <w:rPr>
      <w:rFonts w:asciiTheme="minorBidi" w:eastAsiaTheme="majorEastAsia" w:hAnsiTheme="minorBidi"/>
      <w:noProof/>
      <w:color w:val="4BACC6" w:themeColor="accent5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350"/>
    <w:pPr>
      <w:keepNext/>
      <w:keepLines/>
      <w:spacing w:after="0"/>
      <w:ind w:left="1440"/>
      <w:outlineLvl w:val="1"/>
    </w:pPr>
    <w:rPr>
      <w:rFonts w:asciiTheme="minorBidi" w:eastAsiaTheme="majorEastAsia" w:hAnsiTheme="minorBidi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4350"/>
    <w:rPr>
      <w:rFonts w:asciiTheme="minorBidi" w:eastAsiaTheme="majorEastAsia" w:hAnsiTheme="minorBidi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4350"/>
    <w:rPr>
      <w:rFonts w:asciiTheme="minorBidi" w:hAnsiTheme="minorBidi"/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DBF"/>
  </w:style>
  <w:style w:type="paragraph" w:styleId="Footer">
    <w:name w:val="footer"/>
    <w:basedOn w:val="Normal"/>
    <w:link w:val="FooterChar"/>
    <w:uiPriority w:val="99"/>
    <w:unhideWhenUsed/>
    <w:rsid w:val="000A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DBF"/>
  </w:style>
  <w:style w:type="character" w:styleId="CommentReference">
    <w:name w:val="annotation reference"/>
    <w:basedOn w:val="DefaultParagraphFont"/>
    <w:uiPriority w:val="99"/>
    <w:semiHidden/>
    <w:unhideWhenUsed/>
    <w:rsid w:val="00BF6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4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07D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3085"/>
    <w:pPr>
      <w:ind w:left="720"/>
      <w:contextualSpacing/>
    </w:pPr>
  </w:style>
  <w:style w:type="table" w:styleId="TableGrid">
    <w:name w:val="Table Grid"/>
    <w:basedOn w:val="TableNormal"/>
    <w:uiPriority w:val="39"/>
    <w:rsid w:val="008B5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developerwebsite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9E5D-DB62-459D-8476-5E74AC8B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1329</Words>
  <Characters>6423</Characters>
  <Application>Microsoft Office Word</Application>
  <DocSecurity>0</DocSecurity>
  <Lines>279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15</cp:revision>
  <cp:lastPrinted>2018-08-13T15:22:00Z</cp:lastPrinted>
  <dcterms:created xsi:type="dcterms:W3CDTF">2017-07-19T15:32:00Z</dcterms:created>
  <dcterms:modified xsi:type="dcterms:W3CDTF">2025-03-24T19:40:00Z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2025-03-24T19:39:56Z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24c4330f-340a-4ada-9a94-169f86b52a43</vt:lpwstr>
  </property>
  <property fmtid="{D5CDD505-2E9C-101B-9397-08002B2CF9AE}" pid="8" name="MSIP_Label_ebba276f-0474-4e48-a2bc-69b0eb22318c_ContentBits">
    <vt:lpwstr>0</vt:lpwstr>
  </property>
</Properties>
</file>